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6FE" w:rsidRPr="00571292" w:rsidRDefault="00A536FE" w:rsidP="00A536FE">
      <w:pPr>
        <w:rPr>
          <w:rFonts w:ascii="Lucida Sans" w:hAnsi="Lucida Sans"/>
          <w:b/>
          <w:sz w:val="28"/>
          <w:szCs w:val="28"/>
          <w:lang w:val="en-IE"/>
        </w:rPr>
      </w:pPr>
      <w:r w:rsidRPr="00571292">
        <w:rPr>
          <w:rFonts w:ascii="Lucida Sans" w:hAnsi="Lucida Sans"/>
          <w:b/>
          <w:sz w:val="28"/>
          <w:szCs w:val="28"/>
          <w:lang w:val="en-IE"/>
        </w:rPr>
        <w:t>CORRIB GAS DEVELOPMENT</w:t>
      </w:r>
    </w:p>
    <w:p w:rsidR="00A536FE" w:rsidRPr="00F0116D" w:rsidRDefault="00A536FE" w:rsidP="00A536FE">
      <w:pPr>
        <w:rPr>
          <w:rFonts w:ascii="Lucida Sans" w:hAnsi="Lucida Sans"/>
          <w:lang w:val="en-IE"/>
        </w:rPr>
      </w:pPr>
    </w:p>
    <w:p w:rsidR="00A536FE" w:rsidRPr="00571292" w:rsidRDefault="00A536FE" w:rsidP="00A536FE">
      <w:pPr>
        <w:rPr>
          <w:rFonts w:ascii="Lucida Sans" w:hAnsi="Lucida Sans"/>
          <w:b/>
          <w:sz w:val="28"/>
          <w:szCs w:val="28"/>
          <w:lang w:val="en-IE"/>
        </w:rPr>
      </w:pPr>
      <w:r>
        <w:rPr>
          <w:rFonts w:ascii="Lucida Sans" w:hAnsi="Lucida Sans"/>
          <w:b/>
          <w:sz w:val="28"/>
          <w:szCs w:val="28"/>
          <w:lang w:val="en-IE"/>
        </w:rPr>
        <w:t xml:space="preserve">Report for </w:t>
      </w:r>
      <w:r w:rsidR="000F75B4">
        <w:rPr>
          <w:rFonts w:ascii="Lucida Sans" w:hAnsi="Lucida Sans"/>
          <w:b/>
          <w:sz w:val="28"/>
          <w:szCs w:val="28"/>
          <w:lang w:val="en-IE"/>
        </w:rPr>
        <w:t>Project Monitoring Committee</w:t>
      </w:r>
      <w:r>
        <w:rPr>
          <w:rFonts w:ascii="Lucida Sans" w:hAnsi="Lucida Sans"/>
          <w:b/>
          <w:sz w:val="28"/>
          <w:szCs w:val="28"/>
          <w:lang w:val="en-IE"/>
        </w:rPr>
        <w:t xml:space="preserve"> (Terminal) Meeting on</w:t>
      </w:r>
      <w:r w:rsidRPr="00571292">
        <w:rPr>
          <w:rFonts w:ascii="Lucida Sans" w:hAnsi="Lucida Sans"/>
          <w:b/>
          <w:sz w:val="28"/>
          <w:szCs w:val="28"/>
          <w:lang w:val="en-IE"/>
        </w:rPr>
        <w:t xml:space="preserve"> </w:t>
      </w:r>
      <w:r>
        <w:rPr>
          <w:rFonts w:ascii="Lucida Sans" w:hAnsi="Lucida Sans"/>
          <w:b/>
          <w:sz w:val="28"/>
          <w:szCs w:val="28"/>
          <w:lang w:val="en-IE"/>
        </w:rPr>
        <w:t>9</w:t>
      </w:r>
      <w:r w:rsidRPr="00836E1C">
        <w:rPr>
          <w:rFonts w:ascii="Lucida Sans" w:hAnsi="Lucida Sans"/>
          <w:b/>
          <w:sz w:val="28"/>
          <w:szCs w:val="28"/>
          <w:vertAlign w:val="superscript"/>
          <w:lang w:val="en-IE"/>
        </w:rPr>
        <w:t>th</w:t>
      </w:r>
      <w:r>
        <w:rPr>
          <w:rFonts w:ascii="Lucida Sans" w:hAnsi="Lucida Sans"/>
          <w:b/>
          <w:sz w:val="28"/>
          <w:szCs w:val="28"/>
          <w:lang w:val="en-IE"/>
        </w:rPr>
        <w:t xml:space="preserve"> July 2014</w:t>
      </w:r>
      <w:r w:rsidRPr="00571292">
        <w:rPr>
          <w:rFonts w:ascii="Lucida Sans" w:hAnsi="Lucida Sans"/>
          <w:b/>
          <w:sz w:val="28"/>
          <w:szCs w:val="28"/>
          <w:lang w:val="en-IE"/>
        </w:rPr>
        <w:t>.</w:t>
      </w:r>
    </w:p>
    <w:p w:rsidR="00A536FE" w:rsidRPr="00F0116D" w:rsidRDefault="00A536FE" w:rsidP="00A536FE">
      <w:pPr>
        <w:rPr>
          <w:rFonts w:ascii="Lucida Sans" w:hAnsi="Lucida Sans"/>
          <w:b/>
          <w:lang w:val="en-IE"/>
        </w:rPr>
      </w:pPr>
    </w:p>
    <w:p w:rsidR="00A536FE" w:rsidRPr="00571292" w:rsidRDefault="00A536FE" w:rsidP="00A536FE">
      <w:pPr>
        <w:rPr>
          <w:rFonts w:ascii="Lucida Sans" w:hAnsi="Lucida Sans"/>
          <w:b/>
          <w:sz w:val="28"/>
          <w:szCs w:val="28"/>
          <w:lang w:val="en-IE"/>
        </w:rPr>
      </w:pPr>
      <w:r w:rsidRPr="00571292">
        <w:rPr>
          <w:rFonts w:ascii="Lucida Sans" w:hAnsi="Lucida Sans"/>
          <w:b/>
          <w:sz w:val="28"/>
          <w:szCs w:val="28"/>
          <w:lang w:val="en-IE"/>
        </w:rPr>
        <w:t xml:space="preserve">Prepared by Mr. Padraic Walsh, Senior Engineer, </w:t>
      </w:r>
    </w:p>
    <w:p w:rsidR="00A536FE" w:rsidRPr="00571292" w:rsidRDefault="00A536FE" w:rsidP="00A536FE">
      <w:pPr>
        <w:rPr>
          <w:rFonts w:ascii="Lucida Sans" w:hAnsi="Lucida Sans"/>
          <w:b/>
          <w:sz w:val="28"/>
          <w:szCs w:val="28"/>
          <w:lang w:val="en-IE"/>
        </w:rPr>
      </w:pPr>
      <w:r w:rsidRPr="00571292">
        <w:rPr>
          <w:rFonts w:ascii="Lucida Sans" w:hAnsi="Lucida Sans"/>
          <w:b/>
          <w:sz w:val="28"/>
          <w:szCs w:val="28"/>
          <w:lang w:val="en-IE"/>
        </w:rPr>
        <w:t>Project Manager for Mayo County Council.</w:t>
      </w:r>
    </w:p>
    <w:p w:rsidR="00A536FE" w:rsidRPr="00F0116D" w:rsidRDefault="00A536FE" w:rsidP="00A536FE">
      <w:pPr>
        <w:pBdr>
          <w:bottom w:val="single" w:sz="12" w:space="1" w:color="auto"/>
        </w:pBdr>
        <w:rPr>
          <w:rFonts w:ascii="Lucida Sans" w:hAnsi="Lucida Sans"/>
          <w:b/>
          <w:sz w:val="20"/>
          <w:szCs w:val="20"/>
          <w:lang w:val="en-IE"/>
        </w:rPr>
      </w:pPr>
    </w:p>
    <w:p w:rsidR="00A536FE" w:rsidRPr="007042B1" w:rsidRDefault="00A536FE" w:rsidP="00A536FE">
      <w:pPr>
        <w:rPr>
          <w:rFonts w:ascii="Lucida Sans" w:hAnsi="Lucida Sans"/>
          <w:b/>
          <w:sz w:val="22"/>
          <w:szCs w:val="22"/>
          <w:lang w:val="en-IE"/>
        </w:rPr>
      </w:pPr>
    </w:p>
    <w:p w:rsidR="00A536FE" w:rsidRPr="007042B1" w:rsidRDefault="00A536FE" w:rsidP="00A536FE">
      <w:pPr>
        <w:rPr>
          <w:rFonts w:ascii="Lucida Sans" w:hAnsi="Lucida Sans"/>
          <w:b/>
          <w:sz w:val="22"/>
          <w:szCs w:val="22"/>
          <w:lang w:val="en-IE"/>
        </w:rPr>
      </w:pPr>
      <w:r w:rsidRPr="007042B1">
        <w:rPr>
          <w:rFonts w:ascii="Lucida Sans" w:hAnsi="Lucida Sans"/>
          <w:b/>
          <w:sz w:val="22"/>
          <w:szCs w:val="22"/>
          <w:lang w:val="en-IE"/>
        </w:rPr>
        <w:t xml:space="preserve">Water Quality – </w:t>
      </w:r>
      <w:smartTag w:uri="urn:schemas-microsoft-com:office:smarttags" w:element="place">
        <w:smartTag w:uri="urn:schemas-microsoft-com:office:smarttags" w:element="PlaceName">
          <w:r w:rsidRPr="007042B1">
            <w:rPr>
              <w:rFonts w:ascii="Lucida Sans" w:hAnsi="Lucida Sans"/>
              <w:b/>
              <w:sz w:val="22"/>
              <w:szCs w:val="22"/>
              <w:lang w:val="en-IE"/>
            </w:rPr>
            <w:t>Carrowmore</w:t>
          </w:r>
        </w:smartTag>
        <w:r w:rsidRPr="007042B1">
          <w:rPr>
            <w:rFonts w:ascii="Lucida Sans" w:hAnsi="Lucida Sans"/>
            <w:b/>
            <w:sz w:val="22"/>
            <w:szCs w:val="22"/>
            <w:lang w:val="en-IE"/>
          </w:rPr>
          <w:t xml:space="preserve"> </w:t>
        </w:r>
        <w:smartTag w:uri="urn:schemas-microsoft-com:office:smarttags" w:element="PlaceType">
          <w:r w:rsidRPr="007042B1">
            <w:rPr>
              <w:rFonts w:ascii="Lucida Sans" w:hAnsi="Lucida Sans"/>
              <w:b/>
              <w:sz w:val="22"/>
              <w:szCs w:val="22"/>
              <w:lang w:val="en-IE"/>
            </w:rPr>
            <w:t>Lake</w:t>
          </w:r>
        </w:smartTag>
      </w:smartTag>
      <w:r w:rsidRPr="007042B1">
        <w:rPr>
          <w:rFonts w:ascii="Lucida Sans" w:hAnsi="Lucida Sans"/>
          <w:b/>
          <w:sz w:val="22"/>
          <w:szCs w:val="22"/>
          <w:lang w:val="en-IE"/>
        </w:rPr>
        <w:t xml:space="preserve"> </w:t>
      </w:r>
    </w:p>
    <w:p w:rsidR="00A536FE" w:rsidRPr="007042B1" w:rsidRDefault="00A536FE" w:rsidP="00A536FE">
      <w:pPr>
        <w:rPr>
          <w:rFonts w:ascii="Lucida Sans" w:hAnsi="Lucida Sans"/>
          <w:sz w:val="22"/>
          <w:szCs w:val="22"/>
          <w:lang w:val="en-IE"/>
        </w:rPr>
      </w:pPr>
    </w:p>
    <w:p w:rsidR="00A536FE" w:rsidRPr="007042B1" w:rsidRDefault="00A536FE" w:rsidP="00A536FE">
      <w:pPr>
        <w:numPr>
          <w:ilvl w:val="0"/>
          <w:numId w:val="1"/>
        </w:numPr>
        <w:rPr>
          <w:rFonts w:ascii="Lucida Sans" w:hAnsi="Lucida Sans"/>
          <w:sz w:val="22"/>
          <w:szCs w:val="22"/>
          <w:lang w:val="en-IE"/>
        </w:rPr>
      </w:pPr>
      <w:r w:rsidRPr="007042B1">
        <w:rPr>
          <w:rFonts w:ascii="Lucida Sans" w:hAnsi="Lucida Sans"/>
          <w:sz w:val="22"/>
          <w:szCs w:val="22"/>
          <w:lang w:val="en-IE"/>
        </w:rPr>
        <w:t xml:space="preserve">Mayo County Council’s Project Team has continued to monitor the surface waters in and around the Bellanaboy site.  Summaries of the most recent verified results are attached, which are available on Mayo County Council Website </w:t>
      </w:r>
      <w:hyperlink r:id="rId5" w:history="1">
        <w:r w:rsidRPr="007042B1">
          <w:rPr>
            <w:rStyle w:val="Hyperlink"/>
            <w:rFonts w:ascii="Lucida Sans" w:hAnsi="Lucida Sans"/>
            <w:sz w:val="22"/>
            <w:szCs w:val="22"/>
            <w:lang w:val="en-IE"/>
          </w:rPr>
          <w:t>www.mayococo.ie</w:t>
        </w:r>
      </w:hyperlink>
      <w:r w:rsidRPr="007042B1">
        <w:rPr>
          <w:rFonts w:ascii="Lucida Sans" w:hAnsi="Lucida Sans"/>
          <w:sz w:val="22"/>
          <w:szCs w:val="22"/>
          <w:lang w:val="en-IE"/>
        </w:rPr>
        <w:t>.</w:t>
      </w:r>
    </w:p>
    <w:p w:rsidR="00A536FE" w:rsidRPr="007042B1" w:rsidRDefault="00A536FE" w:rsidP="00A536FE">
      <w:pPr>
        <w:rPr>
          <w:rFonts w:ascii="Lucida Sans" w:hAnsi="Lucida Sans"/>
          <w:sz w:val="22"/>
          <w:szCs w:val="22"/>
          <w:lang w:val="en-IE"/>
        </w:rPr>
      </w:pPr>
    </w:p>
    <w:p w:rsidR="00A536FE" w:rsidRPr="007042B1" w:rsidRDefault="00A536FE" w:rsidP="00A536FE">
      <w:pPr>
        <w:numPr>
          <w:ilvl w:val="0"/>
          <w:numId w:val="1"/>
        </w:numPr>
        <w:rPr>
          <w:rFonts w:ascii="Lucida Sans" w:hAnsi="Lucida Sans"/>
          <w:sz w:val="22"/>
          <w:szCs w:val="22"/>
          <w:lang w:val="en-IE"/>
        </w:rPr>
      </w:pPr>
      <w:r w:rsidRPr="007042B1">
        <w:rPr>
          <w:rFonts w:ascii="Lucida Sans" w:hAnsi="Lucida Sans"/>
          <w:sz w:val="22"/>
          <w:szCs w:val="22"/>
          <w:lang w:val="en-IE"/>
        </w:rPr>
        <w:t xml:space="preserve">The results show that in the last monitoring period the discharge of surface water from the Terminal Site has had no significant impact on the water quality of the </w:t>
      </w:r>
      <w:smartTag w:uri="urn:schemas-microsoft-com:office:smarttags" w:element="PlaceName">
        <w:r w:rsidRPr="007042B1">
          <w:rPr>
            <w:rFonts w:ascii="Lucida Sans" w:hAnsi="Lucida Sans"/>
            <w:sz w:val="22"/>
            <w:szCs w:val="22"/>
            <w:lang w:val="en-IE"/>
          </w:rPr>
          <w:t>Bellanaboy</w:t>
        </w:r>
      </w:smartTag>
      <w:r w:rsidRPr="007042B1">
        <w:rPr>
          <w:rFonts w:ascii="Lucida Sans" w:hAnsi="Lucida Sans"/>
          <w:sz w:val="22"/>
          <w:szCs w:val="22"/>
          <w:lang w:val="en-IE"/>
        </w:rPr>
        <w:t xml:space="preserve"> </w:t>
      </w:r>
      <w:smartTag w:uri="urn:schemas-microsoft-com:office:smarttags" w:element="PlaceType">
        <w:r w:rsidRPr="007042B1">
          <w:rPr>
            <w:rFonts w:ascii="Lucida Sans" w:hAnsi="Lucida Sans"/>
            <w:sz w:val="22"/>
            <w:szCs w:val="22"/>
            <w:lang w:val="en-IE"/>
          </w:rPr>
          <w:t>River</w:t>
        </w:r>
      </w:smartTag>
      <w:r w:rsidRPr="007042B1">
        <w:rPr>
          <w:rFonts w:ascii="Lucida Sans" w:hAnsi="Lucida Sans"/>
          <w:sz w:val="22"/>
          <w:szCs w:val="22"/>
          <w:lang w:val="en-IE"/>
        </w:rPr>
        <w:t xml:space="preserve"> and </w:t>
      </w:r>
      <w:smartTag w:uri="urn:schemas-microsoft-com:office:smarttags" w:element="place">
        <w:smartTag w:uri="urn:schemas-microsoft-com:office:smarttags" w:element="PlaceName">
          <w:r w:rsidRPr="007042B1">
            <w:rPr>
              <w:rFonts w:ascii="Lucida Sans" w:hAnsi="Lucida Sans"/>
              <w:sz w:val="22"/>
              <w:szCs w:val="22"/>
              <w:lang w:val="en-IE"/>
            </w:rPr>
            <w:t>Carrowmore</w:t>
          </w:r>
        </w:smartTag>
        <w:r w:rsidRPr="007042B1">
          <w:rPr>
            <w:rFonts w:ascii="Lucida Sans" w:hAnsi="Lucida Sans"/>
            <w:sz w:val="22"/>
            <w:szCs w:val="22"/>
            <w:lang w:val="en-IE"/>
          </w:rPr>
          <w:t xml:space="preserve"> </w:t>
        </w:r>
        <w:smartTag w:uri="urn:schemas-microsoft-com:office:smarttags" w:element="PlaceType">
          <w:r w:rsidRPr="007042B1">
            <w:rPr>
              <w:rFonts w:ascii="Lucida Sans" w:hAnsi="Lucida Sans"/>
              <w:sz w:val="22"/>
              <w:szCs w:val="22"/>
              <w:lang w:val="en-IE"/>
            </w:rPr>
            <w:t>Lake</w:t>
          </w:r>
        </w:smartTag>
      </w:smartTag>
      <w:r w:rsidRPr="007042B1">
        <w:rPr>
          <w:rFonts w:ascii="Lucida Sans" w:hAnsi="Lucida Sans"/>
          <w:sz w:val="22"/>
          <w:szCs w:val="22"/>
          <w:lang w:val="en-IE"/>
        </w:rPr>
        <w:t>.</w:t>
      </w:r>
    </w:p>
    <w:p w:rsidR="00A536FE" w:rsidRPr="007042B1" w:rsidRDefault="00A536FE" w:rsidP="00A536FE">
      <w:pPr>
        <w:rPr>
          <w:rFonts w:ascii="Lucida Sans" w:hAnsi="Lucida Sans"/>
          <w:sz w:val="22"/>
          <w:szCs w:val="22"/>
          <w:lang w:val="en-IE"/>
        </w:rPr>
      </w:pPr>
    </w:p>
    <w:p w:rsidR="00A536FE" w:rsidRDefault="00A536FE" w:rsidP="00A536FE">
      <w:pPr>
        <w:numPr>
          <w:ilvl w:val="0"/>
          <w:numId w:val="1"/>
        </w:numPr>
        <w:rPr>
          <w:rFonts w:ascii="Lucida Sans" w:hAnsi="Lucida Sans"/>
          <w:sz w:val="22"/>
          <w:szCs w:val="22"/>
          <w:lang w:val="en-IE"/>
        </w:rPr>
      </w:pPr>
      <w:r w:rsidRPr="007042B1">
        <w:rPr>
          <w:rFonts w:ascii="Lucida Sans" w:hAnsi="Lucida Sans"/>
          <w:sz w:val="22"/>
          <w:szCs w:val="22"/>
          <w:lang w:val="en-IE"/>
        </w:rPr>
        <w:t>The results also show that the discharge of surface water from the Terminal Site has had no adverse impact on the quality of drinking water produced at the Erris Regional Water Supply Scheme at Barnatra.</w:t>
      </w:r>
    </w:p>
    <w:p w:rsidR="00A536FE" w:rsidRPr="00393821" w:rsidRDefault="00A536FE" w:rsidP="00A536FE">
      <w:pPr>
        <w:rPr>
          <w:rFonts w:ascii="Lucida Sans" w:hAnsi="Lucida Sans"/>
          <w:b/>
          <w:sz w:val="28"/>
          <w:szCs w:val="28"/>
          <w:lang w:val="en-IE"/>
        </w:rPr>
      </w:pPr>
    </w:p>
    <w:p w:rsidR="00A536FE" w:rsidRPr="007042B1" w:rsidRDefault="00A536FE" w:rsidP="00A536FE">
      <w:pPr>
        <w:rPr>
          <w:rFonts w:ascii="Lucida Sans" w:hAnsi="Lucida Sans"/>
          <w:b/>
          <w:sz w:val="22"/>
          <w:szCs w:val="22"/>
          <w:lang w:val="en-IE"/>
        </w:rPr>
      </w:pPr>
      <w:r w:rsidRPr="007042B1">
        <w:rPr>
          <w:rFonts w:ascii="Lucida Sans" w:hAnsi="Lucida Sans"/>
          <w:b/>
          <w:sz w:val="22"/>
          <w:szCs w:val="22"/>
          <w:lang w:val="en-IE"/>
        </w:rPr>
        <w:t>Environmental Issues at the Bellanaboy Site</w:t>
      </w:r>
    </w:p>
    <w:p w:rsidR="00A536FE" w:rsidRPr="00393821" w:rsidRDefault="00A536FE" w:rsidP="00A536FE">
      <w:pPr>
        <w:rPr>
          <w:rFonts w:ascii="Lucida Sans" w:hAnsi="Lucida Sans"/>
          <w:b/>
          <w:sz w:val="16"/>
          <w:szCs w:val="16"/>
          <w:lang w:val="en-IE"/>
        </w:rPr>
      </w:pPr>
    </w:p>
    <w:p w:rsidR="00A536FE" w:rsidRPr="00877863" w:rsidRDefault="00A536FE" w:rsidP="00A536FE">
      <w:pPr>
        <w:numPr>
          <w:ilvl w:val="0"/>
          <w:numId w:val="2"/>
        </w:numPr>
        <w:rPr>
          <w:rFonts w:ascii="Lucida Sans" w:hAnsi="Lucida Sans"/>
          <w:sz w:val="16"/>
          <w:szCs w:val="16"/>
          <w:lang w:val="en-IE"/>
        </w:rPr>
      </w:pPr>
      <w:r w:rsidRPr="007042B1">
        <w:rPr>
          <w:rFonts w:ascii="Lucida Sans" w:hAnsi="Lucida Sans"/>
          <w:sz w:val="22"/>
          <w:szCs w:val="22"/>
          <w:lang w:val="en-IE"/>
        </w:rPr>
        <w:t>Construction work at the terminal site is substantially complete</w:t>
      </w:r>
      <w:r>
        <w:rPr>
          <w:rFonts w:ascii="Lucida Sans" w:hAnsi="Lucida Sans"/>
          <w:sz w:val="22"/>
          <w:szCs w:val="22"/>
          <w:lang w:val="en-IE"/>
        </w:rPr>
        <w:t xml:space="preserve"> and the facility is now in preservation mode</w:t>
      </w:r>
      <w:r w:rsidRPr="007042B1">
        <w:rPr>
          <w:rFonts w:ascii="Lucida Sans" w:hAnsi="Lucida Sans"/>
          <w:sz w:val="22"/>
          <w:szCs w:val="22"/>
          <w:lang w:val="en-IE"/>
        </w:rPr>
        <w:t>.</w:t>
      </w:r>
      <w:r>
        <w:rPr>
          <w:rFonts w:ascii="Lucida Sans" w:hAnsi="Lucida Sans"/>
          <w:sz w:val="22"/>
          <w:szCs w:val="22"/>
          <w:lang w:val="en-IE"/>
        </w:rPr>
        <w:t xml:space="preserve"> Work is ongoing on snagging and </w:t>
      </w:r>
      <w:r w:rsidRPr="007042B1">
        <w:rPr>
          <w:rFonts w:ascii="Lucida Sans" w:hAnsi="Lucida Sans"/>
          <w:sz w:val="22"/>
          <w:szCs w:val="22"/>
          <w:lang w:val="en-IE"/>
        </w:rPr>
        <w:t xml:space="preserve"> </w:t>
      </w:r>
      <w:r>
        <w:rPr>
          <w:rFonts w:ascii="Lucida Sans" w:hAnsi="Lucida Sans"/>
          <w:sz w:val="22"/>
          <w:szCs w:val="22"/>
          <w:lang w:val="en-IE"/>
        </w:rPr>
        <w:t>modification programmes. Works have commenced on the final reinstatement of the site.</w:t>
      </w:r>
      <w:r w:rsidR="003566F7">
        <w:rPr>
          <w:rFonts w:ascii="Lucida Sans" w:hAnsi="Lucida Sans"/>
          <w:sz w:val="22"/>
          <w:szCs w:val="22"/>
          <w:lang w:val="en-IE"/>
        </w:rPr>
        <w:t xml:space="preserve"> The modification works to the channel at SP1 have been completed.</w:t>
      </w:r>
    </w:p>
    <w:p w:rsidR="00A536FE" w:rsidRPr="00393821" w:rsidRDefault="00A536FE" w:rsidP="00A536FE">
      <w:pPr>
        <w:rPr>
          <w:rFonts w:ascii="Lucida Sans" w:hAnsi="Lucida Sans"/>
          <w:sz w:val="16"/>
          <w:szCs w:val="16"/>
          <w:lang w:val="en-IE"/>
        </w:rPr>
      </w:pPr>
    </w:p>
    <w:p w:rsidR="00A536FE" w:rsidRDefault="00A536FE" w:rsidP="00A536FE">
      <w:pPr>
        <w:numPr>
          <w:ilvl w:val="0"/>
          <w:numId w:val="2"/>
        </w:numPr>
        <w:rPr>
          <w:rFonts w:ascii="Lucida Sans" w:hAnsi="Lucida Sans"/>
          <w:sz w:val="22"/>
          <w:szCs w:val="22"/>
          <w:lang w:val="en-IE"/>
        </w:rPr>
      </w:pPr>
      <w:r w:rsidRPr="007042B1">
        <w:rPr>
          <w:rFonts w:ascii="Lucida Sans" w:hAnsi="Lucida Sans"/>
          <w:sz w:val="22"/>
          <w:szCs w:val="22"/>
          <w:lang w:val="en-IE"/>
        </w:rPr>
        <w:t>Surface water runoff from the terminal footprint, the carrier drain road and other roads outside the terminal footprint, is treated by the axonics unit prior to discharge to the site drainage system.</w:t>
      </w:r>
    </w:p>
    <w:p w:rsidR="00A536FE" w:rsidRDefault="00A536FE" w:rsidP="00A536FE">
      <w:pPr>
        <w:rPr>
          <w:rFonts w:ascii="Lucida Sans" w:hAnsi="Lucida Sans"/>
          <w:sz w:val="22"/>
          <w:szCs w:val="22"/>
          <w:lang w:val="en-IE"/>
        </w:rPr>
      </w:pPr>
    </w:p>
    <w:p w:rsidR="00A536FE" w:rsidRDefault="00A536FE" w:rsidP="00A536FE">
      <w:pPr>
        <w:numPr>
          <w:ilvl w:val="0"/>
          <w:numId w:val="2"/>
        </w:numPr>
        <w:rPr>
          <w:rFonts w:ascii="Lucida Sans" w:hAnsi="Lucida Sans"/>
          <w:sz w:val="22"/>
          <w:szCs w:val="22"/>
          <w:lang w:val="en-IE"/>
        </w:rPr>
      </w:pPr>
      <w:r>
        <w:rPr>
          <w:rFonts w:ascii="Lucida Sans" w:hAnsi="Lucida Sans"/>
          <w:sz w:val="22"/>
          <w:szCs w:val="22"/>
          <w:lang w:val="en-IE"/>
        </w:rPr>
        <w:t>Surface water monitoring undertaken by the Developer has not identified any exceedances during this reporting period.</w:t>
      </w:r>
    </w:p>
    <w:p w:rsidR="00A536FE" w:rsidRDefault="00A536FE" w:rsidP="00A536FE">
      <w:pPr>
        <w:ind w:left="360" w:firstLine="60"/>
        <w:rPr>
          <w:rFonts w:ascii="Lucida Sans" w:hAnsi="Lucida Sans"/>
          <w:sz w:val="22"/>
          <w:szCs w:val="22"/>
          <w:lang w:val="en-IE"/>
        </w:rPr>
      </w:pPr>
    </w:p>
    <w:p w:rsidR="00A536FE" w:rsidRPr="007042B1" w:rsidRDefault="00A536FE" w:rsidP="00A536FE">
      <w:pPr>
        <w:rPr>
          <w:rFonts w:ascii="Lucida Sans" w:hAnsi="Lucida Sans"/>
          <w:b/>
          <w:sz w:val="22"/>
          <w:szCs w:val="22"/>
          <w:lang w:val="en-IE"/>
        </w:rPr>
      </w:pPr>
      <w:r w:rsidRPr="007042B1">
        <w:rPr>
          <w:rFonts w:ascii="Lucida Sans" w:hAnsi="Lucida Sans"/>
          <w:b/>
          <w:sz w:val="22"/>
          <w:szCs w:val="22"/>
          <w:lang w:val="en-IE"/>
        </w:rPr>
        <w:t>Community Fund</w:t>
      </w:r>
    </w:p>
    <w:p w:rsidR="00A536FE" w:rsidRPr="00393821" w:rsidRDefault="00A536FE" w:rsidP="00A536FE">
      <w:pPr>
        <w:rPr>
          <w:rFonts w:ascii="Lucida Sans" w:hAnsi="Lucida Sans"/>
          <w:b/>
          <w:sz w:val="16"/>
          <w:szCs w:val="16"/>
          <w:lang w:val="en-IE"/>
        </w:rPr>
      </w:pPr>
    </w:p>
    <w:p w:rsidR="00A536FE" w:rsidRPr="007042B1" w:rsidRDefault="00A536FE" w:rsidP="00A536FE">
      <w:pPr>
        <w:numPr>
          <w:ilvl w:val="0"/>
          <w:numId w:val="3"/>
        </w:numPr>
        <w:rPr>
          <w:rFonts w:ascii="Lucida Sans" w:hAnsi="Lucida Sans"/>
          <w:b/>
          <w:sz w:val="22"/>
          <w:szCs w:val="22"/>
          <w:lang w:val="en-IE"/>
        </w:rPr>
      </w:pPr>
      <w:r w:rsidRPr="007042B1">
        <w:rPr>
          <w:rFonts w:ascii="Lucida Sans" w:hAnsi="Lucida Sans"/>
          <w:sz w:val="22"/>
          <w:szCs w:val="22"/>
          <w:lang w:val="en-IE"/>
        </w:rPr>
        <w:t xml:space="preserve">Works have been completed on all projects for which funding was allocated.   </w:t>
      </w:r>
    </w:p>
    <w:p w:rsidR="00A536FE" w:rsidRDefault="00A536FE" w:rsidP="00A536FE">
      <w:pPr>
        <w:rPr>
          <w:rFonts w:ascii="Lucida Sans" w:hAnsi="Lucida Sans"/>
          <w:b/>
          <w:sz w:val="22"/>
          <w:szCs w:val="22"/>
          <w:lang w:val="en-IE"/>
        </w:rPr>
      </w:pPr>
    </w:p>
    <w:p w:rsidR="00A536FE" w:rsidRDefault="00A536FE" w:rsidP="00A536FE">
      <w:pPr>
        <w:rPr>
          <w:rFonts w:ascii="Lucida Sans" w:hAnsi="Lucida Sans"/>
          <w:b/>
          <w:sz w:val="22"/>
          <w:szCs w:val="22"/>
          <w:lang w:val="en-IE"/>
        </w:rPr>
      </w:pPr>
      <w:r w:rsidRPr="007042B1">
        <w:rPr>
          <w:rFonts w:ascii="Lucida Sans" w:hAnsi="Lucida Sans"/>
          <w:b/>
          <w:sz w:val="22"/>
          <w:szCs w:val="22"/>
          <w:lang w:val="en-IE"/>
        </w:rPr>
        <w:t>Transportation/Roads</w:t>
      </w:r>
    </w:p>
    <w:p w:rsidR="00A536FE" w:rsidRDefault="00A536FE" w:rsidP="00A536FE">
      <w:pPr>
        <w:rPr>
          <w:rFonts w:ascii="Lucida Sans" w:hAnsi="Lucida Sans"/>
          <w:b/>
          <w:sz w:val="22"/>
          <w:szCs w:val="22"/>
          <w:lang w:val="en-IE"/>
        </w:rPr>
      </w:pPr>
    </w:p>
    <w:p w:rsidR="00A536FE" w:rsidRDefault="00A536FE" w:rsidP="00A536FE">
      <w:pPr>
        <w:jc w:val="center"/>
        <w:rPr>
          <w:b/>
        </w:rPr>
      </w:pPr>
      <w:r w:rsidRPr="007B4418">
        <w:rPr>
          <w:rFonts w:ascii="Lucida Sans" w:hAnsi="Lucida Sans"/>
          <w:sz w:val="22"/>
          <w:szCs w:val="22"/>
          <w:lang w:val="en-IE"/>
        </w:rPr>
        <w:t xml:space="preserve">There are no roadworks underway at present and there have been no </w:t>
      </w:r>
      <w:r>
        <w:rPr>
          <w:rFonts w:ascii="Lucida Sans" w:hAnsi="Lucida Sans"/>
          <w:sz w:val="22"/>
          <w:szCs w:val="22"/>
          <w:lang w:val="en-IE"/>
        </w:rPr>
        <w:t xml:space="preserve">           </w:t>
      </w:r>
      <w:r w:rsidRPr="007B4418">
        <w:rPr>
          <w:rFonts w:ascii="Lucida Sans" w:hAnsi="Lucida Sans"/>
          <w:sz w:val="22"/>
          <w:szCs w:val="22"/>
          <w:lang w:val="en-IE"/>
        </w:rPr>
        <w:t>transportation issues since the last meeting.</w:t>
      </w:r>
      <w:r w:rsidRPr="00F0642F">
        <w:rPr>
          <w:b/>
        </w:rPr>
        <w:t xml:space="preserve"> </w:t>
      </w:r>
    </w:p>
    <w:p w:rsidR="00A536FE" w:rsidRDefault="00A536FE" w:rsidP="00A536FE">
      <w:pPr>
        <w:jc w:val="center"/>
        <w:rPr>
          <w:b/>
        </w:rPr>
      </w:pPr>
    </w:p>
    <w:p w:rsidR="00A536FE" w:rsidRDefault="00A536FE" w:rsidP="00A536FE">
      <w:pPr>
        <w:jc w:val="center"/>
        <w:rPr>
          <w:b/>
        </w:rPr>
      </w:pPr>
    </w:p>
    <w:p w:rsidR="003566F7" w:rsidRDefault="003566F7" w:rsidP="003566F7">
      <w:pPr>
        <w:jc w:val="center"/>
        <w:rPr>
          <w:b/>
        </w:rPr>
      </w:pPr>
    </w:p>
    <w:p w:rsidR="003566F7" w:rsidRDefault="003566F7" w:rsidP="003566F7">
      <w:pPr>
        <w:jc w:val="center"/>
        <w:rPr>
          <w:b/>
        </w:rPr>
      </w:pPr>
      <w:r>
        <w:rPr>
          <w:b/>
        </w:rPr>
        <w:t>CARROWMORE LAKE</w:t>
      </w:r>
    </w:p>
    <w:p w:rsidR="003566F7" w:rsidRDefault="003566F7" w:rsidP="003566F7">
      <w:pPr>
        <w:jc w:val="center"/>
        <w:rPr>
          <w:b/>
        </w:rPr>
      </w:pPr>
      <w:r>
        <w:rPr>
          <w:b/>
        </w:rPr>
        <w:t>Results for May and June 2014 (2 samples taken)</w:t>
      </w:r>
    </w:p>
    <w:p w:rsidR="003566F7" w:rsidRDefault="003566F7" w:rsidP="003566F7">
      <w:pPr>
        <w:keepNext/>
        <w:jc w:val="center"/>
        <w:rPr>
          <w:b/>
        </w:rPr>
      </w:pPr>
      <w:r>
        <w:rPr>
          <w:b/>
        </w:rPr>
        <w:t xml:space="preserve">Analysis by Environmental Laboratory Services, </w:t>
      </w:r>
      <w:smartTag w:uri="urn:schemas-microsoft-com:office:smarttags" w:element="place">
        <w:smartTag w:uri="urn:schemas-microsoft-com:office:smarttags" w:element="City">
          <w:r>
            <w:rPr>
              <w:b/>
            </w:rPr>
            <w:t>Cork</w:t>
          </w:r>
        </w:smartTag>
      </w:smartTag>
    </w:p>
    <w:tbl>
      <w:tblPr>
        <w:tblW w:w="7137" w:type="dxa"/>
        <w:jc w:val="center"/>
        <w:tblBorders>
          <w:top w:val="single" w:sz="12" w:space="0" w:color="008000"/>
          <w:bottom w:val="single" w:sz="12" w:space="0" w:color="008000"/>
        </w:tblBorders>
        <w:tblLayout w:type="fixed"/>
        <w:tblLook w:val="00A0"/>
      </w:tblPr>
      <w:tblGrid>
        <w:gridCol w:w="1550"/>
        <w:gridCol w:w="1466"/>
        <w:gridCol w:w="1241"/>
        <w:gridCol w:w="1557"/>
        <w:gridCol w:w="1323"/>
      </w:tblGrid>
      <w:tr w:rsidR="003566F7" w:rsidTr="00D907B6">
        <w:trPr>
          <w:trHeight w:val="50"/>
          <w:jc w:val="center"/>
        </w:trPr>
        <w:tc>
          <w:tcPr>
            <w:tcW w:w="1550" w:type="dxa"/>
            <w:tcBorders>
              <w:bottom w:val="single" w:sz="6" w:space="0" w:color="008000"/>
            </w:tcBorders>
            <w:vAlign w:val="center"/>
          </w:tcPr>
          <w:p w:rsidR="003566F7" w:rsidRDefault="003566F7" w:rsidP="00D907B6">
            <w:pPr>
              <w:jc w:val="center"/>
              <w:rPr>
                <w:b/>
              </w:rPr>
            </w:pPr>
            <w:r>
              <w:rPr>
                <w:b/>
              </w:rPr>
              <w:t>Parameter</w:t>
            </w:r>
          </w:p>
        </w:tc>
        <w:tc>
          <w:tcPr>
            <w:tcW w:w="1466" w:type="dxa"/>
            <w:tcBorders>
              <w:bottom w:val="single" w:sz="6" w:space="0" w:color="008000"/>
            </w:tcBorders>
            <w:vAlign w:val="center"/>
          </w:tcPr>
          <w:p w:rsidR="003566F7" w:rsidRDefault="003566F7" w:rsidP="00D907B6">
            <w:pPr>
              <w:jc w:val="center"/>
              <w:rPr>
                <w:b/>
              </w:rPr>
            </w:pPr>
            <w:r>
              <w:rPr>
                <w:b/>
              </w:rPr>
              <w:t>Units</w:t>
            </w:r>
          </w:p>
        </w:tc>
        <w:tc>
          <w:tcPr>
            <w:tcW w:w="1241" w:type="dxa"/>
            <w:tcBorders>
              <w:bottom w:val="single" w:sz="6" w:space="0" w:color="008000"/>
            </w:tcBorders>
            <w:vAlign w:val="center"/>
          </w:tcPr>
          <w:p w:rsidR="003566F7" w:rsidRDefault="003566F7" w:rsidP="00D907B6">
            <w:pPr>
              <w:jc w:val="center"/>
              <w:rPr>
                <w:b/>
                <w:lang w:val="fr-FR"/>
              </w:rPr>
            </w:pPr>
            <w:r>
              <w:rPr>
                <w:b/>
                <w:lang w:val="fr-FR"/>
              </w:rPr>
              <w:t>Average</w:t>
            </w:r>
          </w:p>
        </w:tc>
        <w:tc>
          <w:tcPr>
            <w:tcW w:w="1557" w:type="dxa"/>
            <w:tcBorders>
              <w:bottom w:val="single" w:sz="6" w:space="0" w:color="008000"/>
            </w:tcBorders>
            <w:vAlign w:val="center"/>
          </w:tcPr>
          <w:p w:rsidR="003566F7" w:rsidRDefault="003566F7" w:rsidP="00D907B6">
            <w:pPr>
              <w:jc w:val="center"/>
              <w:rPr>
                <w:b/>
                <w:lang w:val="fr-FR"/>
              </w:rPr>
            </w:pPr>
            <w:r>
              <w:rPr>
                <w:b/>
                <w:lang w:val="fr-FR"/>
              </w:rPr>
              <w:t>Max</w:t>
            </w:r>
          </w:p>
        </w:tc>
        <w:tc>
          <w:tcPr>
            <w:tcW w:w="1323" w:type="dxa"/>
            <w:tcBorders>
              <w:bottom w:val="single" w:sz="6" w:space="0" w:color="008000"/>
            </w:tcBorders>
            <w:vAlign w:val="center"/>
          </w:tcPr>
          <w:p w:rsidR="003566F7" w:rsidRDefault="003566F7" w:rsidP="00D907B6">
            <w:pPr>
              <w:jc w:val="center"/>
              <w:rPr>
                <w:b/>
                <w:lang w:val="fr-FR"/>
              </w:rPr>
            </w:pPr>
            <w:r>
              <w:rPr>
                <w:b/>
                <w:lang w:val="fr-FR"/>
              </w:rPr>
              <w:t>Min</w:t>
            </w:r>
          </w:p>
        </w:tc>
      </w:tr>
      <w:tr w:rsidR="003566F7" w:rsidTr="00D907B6">
        <w:trPr>
          <w:jc w:val="center"/>
        </w:trPr>
        <w:tc>
          <w:tcPr>
            <w:tcW w:w="1550" w:type="dxa"/>
            <w:vAlign w:val="center"/>
          </w:tcPr>
          <w:p w:rsidR="003566F7" w:rsidRDefault="003566F7" w:rsidP="00D907B6">
            <w:pPr>
              <w:jc w:val="center"/>
              <w:rPr>
                <w:b/>
                <w:lang w:val="fr-FR"/>
              </w:rPr>
            </w:pPr>
            <w:r>
              <w:rPr>
                <w:b/>
                <w:lang w:val="fr-FR"/>
              </w:rPr>
              <w:t>Suspended Solids</w:t>
            </w:r>
          </w:p>
        </w:tc>
        <w:tc>
          <w:tcPr>
            <w:tcW w:w="1466" w:type="dxa"/>
            <w:vAlign w:val="center"/>
          </w:tcPr>
          <w:p w:rsidR="003566F7" w:rsidRDefault="003566F7" w:rsidP="00D907B6">
            <w:pPr>
              <w:jc w:val="center"/>
              <w:rPr>
                <w:b/>
                <w:lang w:val="fr-FR"/>
              </w:rPr>
            </w:pPr>
            <w:r>
              <w:rPr>
                <w:b/>
                <w:lang w:val="fr-FR"/>
              </w:rPr>
              <w:t>mg/l</w:t>
            </w:r>
          </w:p>
        </w:tc>
        <w:tc>
          <w:tcPr>
            <w:tcW w:w="1241" w:type="dxa"/>
            <w:vAlign w:val="center"/>
          </w:tcPr>
          <w:p w:rsidR="003566F7" w:rsidRDefault="003566F7" w:rsidP="00D907B6">
            <w:pPr>
              <w:jc w:val="center"/>
            </w:pPr>
            <w:r>
              <w:t>7</w:t>
            </w:r>
          </w:p>
        </w:tc>
        <w:tc>
          <w:tcPr>
            <w:tcW w:w="1557" w:type="dxa"/>
            <w:vAlign w:val="center"/>
          </w:tcPr>
          <w:p w:rsidR="003566F7" w:rsidRDefault="003566F7" w:rsidP="00D907B6">
            <w:pPr>
              <w:jc w:val="center"/>
            </w:pPr>
            <w:r>
              <w:t>8</w:t>
            </w:r>
          </w:p>
        </w:tc>
        <w:tc>
          <w:tcPr>
            <w:tcW w:w="1323" w:type="dxa"/>
            <w:vAlign w:val="center"/>
          </w:tcPr>
          <w:p w:rsidR="003566F7" w:rsidRDefault="003566F7" w:rsidP="00D907B6">
            <w:pPr>
              <w:jc w:val="center"/>
            </w:pPr>
            <w:r>
              <w:t>&lt;5</w:t>
            </w:r>
          </w:p>
        </w:tc>
      </w:tr>
      <w:tr w:rsidR="003566F7" w:rsidTr="00D907B6">
        <w:trPr>
          <w:jc w:val="center"/>
        </w:trPr>
        <w:tc>
          <w:tcPr>
            <w:tcW w:w="1550" w:type="dxa"/>
            <w:vAlign w:val="center"/>
          </w:tcPr>
          <w:p w:rsidR="003566F7" w:rsidRDefault="003566F7" w:rsidP="00D907B6">
            <w:pPr>
              <w:jc w:val="center"/>
              <w:rPr>
                <w:b/>
              </w:rPr>
            </w:pPr>
            <w:r>
              <w:rPr>
                <w:b/>
              </w:rPr>
              <w:t>Turbidity</w:t>
            </w:r>
          </w:p>
        </w:tc>
        <w:tc>
          <w:tcPr>
            <w:tcW w:w="1466" w:type="dxa"/>
            <w:vAlign w:val="center"/>
          </w:tcPr>
          <w:p w:rsidR="003566F7" w:rsidRDefault="003566F7" w:rsidP="00D907B6">
            <w:pPr>
              <w:jc w:val="center"/>
              <w:rPr>
                <w:b/>
              </w:rPr>
            </w:pPr>
            <w:r>
              <w:rPr>
                <w:b/>
              </w:rPr>
              <w:t>N.T.U</w:t>
            </w:r>
          </w:p>
        </w:tc>
        <w:tc>
          <w:tcPr>
            <w:tcW w:w="1241" w:type="dxa"/>
            <w:vAlign w:val="center"/>
          </w:tcPr>
          <w:p w:rsidR="003566F7" w:rsidRDefault="003566F7" w:rsidP="00D907B6">
            <w:pPr>
              <w:jc w:val="center"/>
            </w:pPr>
            <w:r>
              <w:t>2.8</w:t>
            </w:r>
          </w:p>
        </w:tc>
        <w:tc>
          <w:tcPr>
            <w:tcW w:w="1557" w:type="dxa"/>
            <w:vAlign w:val="center"/>
          </w:tcPr>
          <w:p w:rsidR="003566F7" w:rsidRDefault="003566F7" w:rsidP="00D907B6">
            <w:pPr>
              <w:jc w:val="center"/>
            </w:pPr>
            <w:r>
              <w:t>4.3</w:t>
            </w:r>
          </w:p>
        </w:tc>
        <w:tc>
          <w:tcPr>
            <w:tcW w:w="1323" w:type="dxa"/>
            <w:vAlign w:val="center"/>
          </w:tcPr>
          <w:p w:rsidR="003566F7" w:rsidRDefault="003566F7" w:rsidP="00D907B6">
            <w:pPr>
              <w:jc w:val="center"/>
            </w:pPr>
            <w:r>
              <w:t>1.3</w:t>
            </w:r>
          </w:p>
        </w:tc>
      </w:tr>
      <w:tr w:rsidR="003566F7" w:rsidTr="00D907B6">
        <w:trPr>
          <w:jc w:val="center"/>
        </w:trPr>
        <w:tc>
          <w:tcPr>
            <w:tcW w:w="1550" w:type="dxa"/>
            <w:vAlign w:val="center"/>
          </w:tcPr>
          <w:p w:rsidR="003566F7" w:rsidRDefault="003566F7" w:rsidP="00D907B6">
            <w:pPr>
              <w:jc w:val="center"/>
              <w:rPr>
                <w:b/>
              </w:rPr>
            </w:pPr>
            <w:r>
              <w:rPr>
                <w:b/>
              </w:rPr>
              <w:t>pH</w:t>
            </w:r>
          </w:p>
        </w:tc>
        <w:tc>
          <w:tcPr>
            <w:tcW w:w="1466" w:type="dxa"/>
            <w:vAlign w:val="center"/>
          </w:tcPr>
          <w:p w:rsidR="003566F7" w:rsidRDefault="003566F7" w:rsidP="00D907B6">
            <w:pPr>
              <w:jc w:val="center"/>
              <w:rPr>
                <w:b/>
              </w:rPr>
            </w:pPr>
            <w:r>
              <w:rPr>
                <w:b/>
              </w:rPr>
              <w:t>pH units</w:t>
            </w:r>
          </w:p>
        </w:tc>
        <w:tc>
          <w:tcPr>
            <w:tcW w:w="1241" w:type="dxa"/>
            <w:vAlign w:val="center"/>
          </w:tcPr>
          <w:p w:rsidR="003566F7" w:rsidRDefault="003566F7" w:rsidP="00D907B6">
            <w:pPr>
              <w:jc w:val="center"/>
            </w:pPr>
            <w:r>
              <w:t>7.1</w:t>
            </w:r>
          </w:p>
        </w:tc>
        <w:tc>
          <w:tcPr>
            <w:tcW w:w="1557" w:type="dxa"/>
            <w:vAlign w:val="center"/>
          </w:tcPr>
          <w:p w:rsidR="003566F7" w:rsidRDefault="003566F7" w:rsidP="00D907B6">
            <w:pPr>
              <w:jc w:val="center"/>
            </w:pPr>
            <w:r>
              <w:t>7.1</w:t>
            </w:r>
          </w:p>
        </w:tc>
        <w:tc>
          <w:tcPr>
            <w:tcW w:w="1323" w:type="dxa"/>
            <w:vAlign w:val="center"/>
          </w:tcPr>
          <w:p w:rsidR="003566F7" w:rsidRDefault="003566F7" w:rsidP="00D907B6">
            <w:pPr>
              <w:jc w:val="center"/>
            </w:pPr>
            <w:r>
              <w:t>7.0</w:t>
            </w:r>
          </w:p>
        </w:tc>
      </w:tr>
      <w:tr w:rsidR="003566F7" w:rsidTr="00D907B6">
        <w:trPr>
          <w:jc w:val="center"/>
        </w:trPr>
        <w:tc>
          <w:tcPr>
            <w:tcW w:w="1550" w:type="dxa"/>
            <w:vAlign w:val="center"/>
          </w:tcPr>
          <w:p w:rsidR="003566F7" w:rsidRDefault="003566F7" w:rsidP="00D907B6">
            <w:pPr>
              <w:jc w:val="center"/>
              <w:rPr>
                <w:b/>
              </w:rPr>
            </w:pPr>
            <w:r>
              <w:rPr>
                <w:b/>
              </w:rPr>
              <w:t>Conductivity</w:t>
            </w:r>
          </w:p>
        </w:tc>
        <w:tc>
          <w:tcPr>
            <w:tcW w:w="1466" w:type="dxa"/>
            <w:vAlign w:val="center"/>
          </w:tcPr>
          <w:p w:rsidR="003566F7" w:rsidRDefault="003566F7" w:rsidP="00D907B6">
            <w:pPr>
              <w:jc w:val="center"/>
              <w:rPr>
                <w:b/>
              </w:rPr>
            </w:pPr>
            <w:r>
              <w:rPr>
                <w:b/>
              </w:rPr>
              <w:t>uS/cm</w:t>
            </w:r>
          </w:p>
        </w:tc>
        <w:tc>
          <w:tcPr>
            <w:tcW w:w="1241" w:type="dxa"/>
            <w:vAlign w:val="center"/>
          </w:tcPr>
          <w:p w:rsidR="003566F7" w:rsidRDefault="003566F7" w:rsidP="00D907B6">
            <w:pPr>
              <w:jc w:val="center"/>
            </w:pPr>
            <w:r>
              <w:t>120</w:t>
            </w:r>
          </w:p>
        </w:tc>
        <w:tc>
          <w:tcPr>
            <w:tcW w:w="1557" w:type="dxa"/>
            <w:vAlign w:val="center"/>
          </w:tcPr>
          <w:p w:rsidR="003566F7" w:rsidRDefault="003566F7" w:rsidP="00D907B6">
            <w:pPr>
              <w:jc w:val="center"/>
            </w:pPr>
            <w:r>
              <w:t>127</w:t>
            </w:r>
          </w:p>
        </w:tc>
        <w:tc>
          <w:tcPr>
            <w:tcW w:w="1323" w:type="dxa"/>
            <w:vAlign w:val="center"/>
          </w:tcPr>
          <w:p w:rsidR="003566F7" w:rsidRDefault="003566F7" w:rsidP="00D907B6">
            <w:pPr>
              <w:jc w:val="center"/>
            </w:pPr>
            <w:r>
              <w:t>113</w:t>
            </w:r>
          </w:p>
        </w:tc>
      </w:tr>
      <w:tr w:rsidR="003566F7" w:rsidTr="00D907B6">
        <w:trPr>
          <w:jc w:val="center"/>
        </w:trPr>
        <w:tc>
          <w:tcPr>
            <w:tcW w:w="1550" w:type="dxa"/>
            <w:vAlign w:val="bottom"/>
          </w:tcPr>
          <w:p w:rsidR="003566F7" w:rsidRDefault="003566F7" w:rsidP="00D907B6">
            <w:pPr>
              <w:jc w:val="center"/>
              <w:rPr>
                <w:b/>
              </w:rPr>
            </w:pPr>
            <w:r>
              <w:rPr>
                <w:b/>
              </w:rPr>
              <w:t>Phosphate</w:t>
            </w:r>
          </w:p>
          <w:p w:rsidR="003566F7" w:rsidRDefault="003566F7" w:rsidP="00D907B6">
            <w:pPr>
              <w:jc w:val="center"/>
              <w:rPr>
                <w:b/>
              </w:rPr>
            </w:pPr>
          </w:p>
        </w:tc>
        <w:tc>
          <w:tcPr>
            <w:tcW w:w="1466" w:type="dxa"/>
            <w:vAlign w:val="center"/>
          </w:tcPr>
          <w:p w:rsidR="003566F7" w:rsidRDefault="003566F7" w:rsidP="00D907B6">
            <w:pPr>
              <w:jc w:val="center"/>
              <w:rPr>
                <w:b/>
              </w:rPr>
            </w:pPr>
            <w:r>
              <w:rPr>
                <w:b/>
              </w:rPr>
              <w:t>mg/l P</w:t>
            </w:r>
          </w:p>
        </w:tc>
        <w:tc>
          <w:tcPr>
            <w:tcW w:w="1241" w:type="dxa"/>
            <w:vAlign w:val="center"/>
          </w:tcPr>
          <w:p w:rsidR="003566F7" w:rsidRDefault="003566F7" w:rsidP="00D907B6">
            <w:pPr>
              <w:jc w:val="center"/>
              <w:rPr>
                <w:lang w:val="fr-FR"/>
              </w:rPr>
            </w:pPr>
            <w:r>
              <w:rPr>
                <w:lang w:val="fr-FR"/>
              </w:rPr>
              <w:t>&lt;0.009</w:t>
            </w:r>
          </w:p>
        </w:tc>
        <w:tc>
          <w:tcPr>
            <w:tcW w:w="1557" w:type="dxa"/>
            <w:vAlign w:val="center"/>
          </w:tcPr>
          <w:p w:rsidR="003566F7" w:rsidRDefault="003566F7" w:rsidP="00D907B6">
            <w:pPr>
              <w:jc w:val="center"/>
              <w:rPr>
                <w:lang w:val="fr-FR"/>
              </w:rPr>
            </w:pPr>
            <w:r>
              <w:rPr>
                <w:lang w:val="fr-FR"/>
              </w:rPr>
              <w:t>&lt;0.009</w:t>
            </w:r>
          </w:p>
        </w:tc>
        <w:tc>
          <w:tcPr>
            <w:tcW w:w="1323" w:type="dxa"/>
            <w:vAlign w:val="center"/>
          </w:tcPr>
          <w:p w:rsidR="003566F7" w:rsidRDefault="003566F7" w:rsidP="00D907B6">
            <w:pPr>
              <w:jc w:val="center"/>
              <w:rPr>
                <w:lang w:val="fr-FR"/>
              </w:rPr>
            </w:pPr>
            <w:r>
              <w:rPr>
                <w:lang w:val="fr-FR"/>
              </w:rPr>
              <w:t>&lt;0.009</w:t>
            </w:r>
          </w:p>
        </w:tc>
      </w:tr>
      <w:tr w:rsidR="003566F7" w:rsidTr="00D907B6">
        <w:trPr>
          <w:jc w:val="center"/>
        </w:trPr>
        <w:tc>
          <w:tcPr>
            <w:tcW w:w="1550" w:type="dxa"/>
            <w:vAlign w:val="bottom"/>
          </w:tcPr>
          <w:p w:rsidR="003566F7" w:rsidRDefault="003566F7" w:rsidP="00D907B6">
            <w:pPr>
              <w:jc w:val="center"/>
              <w:rPr>
                <w:b/>
              </w:rPr>
            </w:pPr>
            <w:r>
              <w:rPr>
                <w:b/>
              </w:rPr>
              <w:t>Ammonia</w:t>
            </w:r>
          </w:p>
        </w:tc>
        <w:tc>
          <w:tcPr>
            <w:tcW w:w="1466" w:type="dxa"/>
            <w:vAlign w:val="center"/>
          </w:tcPr>
          <w:p w:rsidR="003566F7" w:rsidRDefault="003566F7" w:rsidP="00D907B6">
            <w:pPr>
              <w:jc w:val="center"/>
              <w:rPr>
                <w:b/>
              </w:rPr>
            </w:pPr>
            <w:r>
              <w:rPr>
                <w:b/>
              </w:rPr>
              <w:t>mg/l NH3-N</w:t>
            </w:r>
          </w:p>
        </w:tc>
        <w:tc>
          <w:tcPr>
            <w:tcW w:w="1241" w:type="dxa"/>
            <w:vAlign w:val="center"/>
          </w:tcPr>
          <w:p w:rsidR="003566F7" w:rsidRDefault="003566F7" w:rsidP="00D907B6">
            <w:pPr>
              <w:jc w:val="center"/>
              <w:rPr>
                <w:lang w:val="fr-FR"/>
              </w:rPr>
            </w:pPr>
            <w:r>
              <w:rPr>
                <w:lang w:val="fr-FR"/>
              </w:rPr>
              <w:t>0.04</w:t>
            </w:r>
          </w:p>
        </w:tc>
        <w:tc>
          <w:tcPr>
            <w:tcW w:w="1557" w:type="dxa"/>
            <w:vAlign w:val="center"/>
          </w:tcPr>
          <w:p w:rsidR="003566F7" w:rsidRDefault="003566F7" w:rsidP="00D907B6">
            <w:pPr>
              <w:jc w:val="center"/>
              <w:rPr>
                <w:lang w:val="fr-FR"/>
              </w:rPr>
            </w:pPr>
            <w:r>
              <w:rPr>
                <w:lang w:val="fr-FR"/>
              </w:rPr>
              <w:t>0.05</w:t>
            </w:r>
          </w:p>
        </w:tc>
        <w:tc>
          <w:tcPr>
            <w:tcW w:w="1323" w:type="dxa"/>
            <w:vAlign w:val="center"/>
          </w:tcPr>
          <w:p w:rsidR="003566F7" w:rsidRDefault="003566F7" w:rsidP="00D907B6">
            <w:pPr>
              <w:jc w:val="center"/>
              <w:rPr>
                <w:lang w:val="fr-FR"/>
              </w:rPr>
            </w:pPr>
            <w:r>
              <w:rPr>
                <w:lang w:val="fr-FR"/>
              </w:rPr>
              <w:t>0.04</w:t>
            </w:r>
          </w:p>
        </w:tc>
      </w:tr>
      <w:tr w:rsidR="003566F7" w:rsidTr="00D907B6">
        <w:trPr>
          <w:jc w:val="center"/>
        </w:trPr>
        <w:tc>
          <w:tcPr>
            <w:tcW w:w="1550" w:type="dxa"/>
            <w:vAlign w:val="center"/>
          </w:tcPr>
          <w:p w:rsidR="003566F7" w:rsidRDefault="003566F7" w:rsidP="00D907B6">
            <w:pPr>
              <w:jc w:val="center"/>
              <w:rPr>
                <w:b/>
              </w:rPr>
            </w:pPr>
            <w:r>
              <w:rPr>
                <w:b/>
              </w:rPr>
              <w:t>Nitrate</w:t>
            </w:r>
          </w:p>
        </w:tc>
        <w:tc>
          <w:tcPr>
            <w:tcW w:w="1466" w:type="dxa"/>
            <w:vAlign w:val="center"/>
          </w:tcPr>
          <w:p w:rsidR="003566F7" w:rsidRPr="003C2F87" w:rsidRDefault="003566F7" w:rsidP="00D907B6">
            <w:pPr>
              <w:jc w:val="center"/>
              <w:rPr>
                <w:b/>
              </w:rPr>
            </w:pPr>
            <w:r>
              <w:rPr>
                <w:b/>
              </w:rPr>
              <w:t>mg/l NO</w:t>
            </w:r>
            <w:r>
              <w:rPr>
                <w:b/>
                <w:vertAlign w:val="subscript"/>
              </w:rPr>
              <w:t>3</w:t>
            </w:r>
            <w:r>
              <w:rPr>
                <w:b/>
              </w:rPr>
              <w:t>-N</w:t>
            </w:r>
          </w:p>
        </w:tc>
        <w:tc>
          <w:tcPr>
            <w:tcW w:w="1241" w:type="dxa"/>
            <w:vAlign w:val="center"/>
          </w:tcPr>
          <w:p w:rsidR="003566F7" w:rsidRDefault="003566F7" w:rsidP="00D907B6">
            <w:pPr>
              <w:jc w:val="center"/>
            </w:pPr>
            <w:r>
              <w:t>&lt;0.12</w:t>
            </w:r>
          </w:p>
        </w:tc>
        <w:tc>
          <w:tcPr>
            <w:tcW w:w="1557" w:type="dxa"/>
            <w:vAlign w:val="center"/>
          </w:tcPr>
          <w:p w:rsidR="003566F7" w:rsidRDefault="003566F7" w:rsidP="00D907B6">
            <w:pPr>
              <w:jc w:val="center"/>
            </w:pPr>
            <w:r>
              <w:t>&lt;0.12</w:t>
            </w:r>
          </w:p>
        </w:tc>
        <w:tc>
          <w:tcPr>
            <w:tcW w:w="1323" w:type="dxa"/>
            <w:vAlign w:val="center"/>
          </w:tcPr>
          <w:p w:rsidR="003566F7" w:rsidRDefault="003566F7" w:rsidP="00D907B6">
            <w:pPr>
              <w:jc w:val="center"/>
            </w:pPr>
            <w:r>
              <w:t>&lt;0.12</w:t>
            </w:r>
          </w:p>
        </w:tc>
      </w:tr>
      <w:tr w:rsidR="003566F7" w:rsidTr="00D907B6">
        <w:trPr>
          <w:jc w:val="center"/>
        </w:trPr>
        <w:tc>
          <w:tcPr>
            <w:tcW w:w="1550" w:type="dxa"/>
            <w:vAlign w:val="center"/>
          </w:tcPr>
          <w:p w:rsidR="003566F7" w:rsidRDefault="003566F7" w:rsidP="00D907B6">
            <w:pPr>
              <w:jc w:val="center"/>
              <w:rPr>
                <w:b/>
              </w:rPr>
            </w:pPr>
            <w:r>
              <w:rPr>
                <w:b/>
              </w:rPr>
              <w:t>Nitrite</w:t>
            </w:r>
          </w:p>
        </w:tc>
        <w:tc>
          <w:tcPr>
            <w:tcW w:w="1466" w:type="dxa"/>
            <w:vAlign w:val="center"/>
          </w:tcPr>
          <w:p w:rsidR="003566F7" w:rsidRPr="003C2F87" w:rsidRDefault="003566F7" w:rsidP="00D907B6">
            <w:pPr>
              <w:jc w:val="center"/>
              <w:rPr>
                <w:b/>
              </w:rPr>
            </w:pPr>
            <w:r>
              <w:rPr>
                <w:b/>
              </w:rPr>
              <w:t>mg/l NO</w:t>
            </w:r>
            <w:r>
              <w:rPr>
                <w:b/>
                <w:vertAlign w:val="subscript"/>
              </w:rPr>
              <w:t>2</w:t>
            </w:r>
            <w:r>
              <w:rPr>
                <w:b/>
              </w:rPr>
              <w:t>-N</w:t>
            </w:r>
          </w:p>
        </w:tc>
        <w:tc>
          <w:tcPr>
            <w:tcW w:w="1241" w:type="dxa"/>
            <w:vAlign w:val="center"/>
          </w:tcPr>
          <w:p w:rsidR="003566F7" w:rsidRDefault="003566F7" w:rsidP="00D907B6">
            <w:pPr>
              <w:jc w:val="center"/>
              <w:rPr>
                <w:lang w:val="fr-FR"/>
              </w:rPr>
            </w:pPr>
            <w:r>
              <w:rPr>
                <w:lang w:val="fr-FR"/>
              </w:rPr>
              <w:t>&lt;0.013</w:t>
            </w:r>
          </w:p>
        </w:tc>
        <w:tc>
          <w:tcPr>
            <w:tcW w:w="1557" w:type="dxa"/>
          </w:tcPr>
          <w:p w:rsidR="003566F7" w:rsidRDefault="003566F7" w:rsidP="00D907B6">
            <w:pPr>
              <w:jc w:val="center"/>
            </w:pPr>
            <w:r>
              <w:t>&lt;0.013</w:t>
            </w:r>
          </w:p>
        </w:tc>
        <w:tc>
          <w:tcPr>
            <w:tcW w:w="1323" w:type="dxa"/>
          </w:tcPr>
          <w:p w:rsidR="003566F7" w:rsidRDefault="003566F7" w:rsidP="00D907B6">
            <w:pPr>
              <w:jc w:val="center"/>
            </w:pPr>
            <w:r>
              <w:t>&lt;0.013</w:t>
            </w:r>
          </w:p>
        </w:tc>
      </w:tr>
      <w:tr w:rsidR="003566F7" w:rsidTr="00D907B6">
        <w:trPr>
          <w:jc w:val="center"/>
        </w:trPr>
        <w:tc>
          <w:tcPr>
            <w:tcW w:w="1550" w:type="dxa"/>
            <w:vAlign w:val="center"/>
          </w:tcPr>
          <w:p w:rsidR="003566F7" w:rsidRDefault="003566F7" w:rsidP="00D907B6">
            <w:pPr>
              <w:jc w:val="center"/>
              <w:rPr>
                <w:b/>
              </w:rPr>
            </w:pPr>
            <w:r>
              <w:rPr>
                <w:b/>
              </w:rPr>
              <w:t>Total Aluminium</w:t>
            </w:r>
          </w:p>
        </w:tc>
        <w:tc>
          <w:tcPr>
            <w:tcW w:w="1466" w:type="dxa"/>
            <w:vAlign w:val="center"/>
          </w:tcPr>
          <w:p w:rsidR="003566F7" w:rsidRDefault="003566F7" w:rsidP="00D907B6">
            <w:pPr>
              <w:jc w:val="center"/>
              <w:rPr>
                <w:b/>
              </w:rPr>
            </w:pPr>
            <w:r>
              <w:rPr>
                <w:b/>
              </w:rPr>
              <w:t>ug/l Al</w:t>
            </w:r>
          </w:p>
        </w:tc>
        <w:tc>
          <w:tcPr>
            <w:tcW w:w="1241" w:type="dxa"/>
            <w:vAlign w:val="center"/>
          </w:tcPr>
          <w:p w:rsidR="003566F7" w:rsidRDefault="003566F7" w:rsidP="00D907B6">
            <w:pPr>
              <w:jc w:val="center"/>
            </w:pPr>
            <w:r>
              <w:t>71</w:t>
            </w:r>
          </w:p>
        </w:tc>
        <w:tc>
          <w:tcPr>
            <w:tcW w:w="1557" w:type="dxa"/>
            <w:vAlign w:val="center"/>
          </w:tcPr>
          <w:p w:rsidR="003566F7" w:rsidRDefault="003566F7" w:rsidP="00D907B6">
            <w:pPr>
              <w:jc w:val="center"/>
            </w:pPr>
            <w:r>
              <w:t>101</w:t>
            </w:r>
          </w:p>
        </w:tc>
        <w:tc>
          <w:tcPr>
            <w:tcW w:w="1323" w:type="dxa"/>
            <w:vAlign w:val="center"/>
          </w:tcPr>
          <w:p w:rsidR="003566F7" w:rsidRDefault="003566F7" w:rsidP="00D907B6">
            <w:pPr>
              <w:jc w:val="center"/>
            </w:pPr>
            <w:r>
              <w:t>41</w:t>
            </w:r>
          </w:p>
        </w:tc>
      </w:tr>
    </w:tbl>
    <w:p w:rsidR="003566F7" w:rsidRPr="00565DDF" w:rsidRDefault="003566F7" w:rsidP="003566F7">
      <w:pPr>
        <w:rPr>
          <w:sz w:val="20"/>
          <w:szCs w:val="20"/>
        </w:rPr>
      </w:pPr>
      <w:r>
        <w:rPr>
          <w:sz w:val="20"/>
          <w:szCs w:val="20"/>
        </w:rPr>
        <w:tab/>
      </w:r>
    </w:p>
    <w:p w:rsidR="003566F7" w:rsidRDefault="003566F7" w:rsidP="003566F7">
      <w:pPr>
        <w:jc w:val="center"/>
        <w:rPr>
          <w:b/>
        </w:rPr>
      </w:pPr>
    </w:p>
    <w:p w:rsidR="003566F7" w:rsidRDefault="003566F7" w:rsidP="003566F7">
      <w:pPr>
        <w:jc w:val="center"/>
        <w:rPr>
          <w:b/>
        </w:rPr>
      </w:pPr>
    </w:p>
    <w:p w:rsidR="003566F7" w:rsidRDefault="003566F7" w:rsidP="003566F7">
      <w:pPr>
        <w:jc w:val="center"/>
        <w:rPr>
          <w:b/>
        </w:rPr>
      </w:pPr>
    </w:p>
    <w:p w:rsidR="003566F7" w:rsidRDefault="003566F7" w:rsidP="003566F7">
      <w:pPr>
        <w:jc w:val="center"/>
        <w:rPr>
          <w:b/>
        </w:rPr>
      </w:pPr>
    </w:p>
    <w:p w:rsidR="003566F7" w:rsidRDefault="003566F7" w:rsidP="003566F7">
      <w:pPr>
        <w:jc w:val="center"/>
        <w:rPr>
          <w:b/>
        </w:rPr>
      </w:pPr>
    </w:p>
    <w:p w:rsidR="003566F7" w:rsidRDefault="003566F7" w:rsidP="003566F7">
      <w:pPr>
        <w:jc w:val="center"/>
        <w:rPr>
          <w:b/>
        </w:rPr>
      </w:pPr>
      <w:r>
        <w:rPr>
          <w:b/>
        </w:rPr>
        <w:t>ERRIS REGIONAL WATERWORKS (Final Treated Water)</w:t>
      </w:r>
    </w:p>
    <w:p w:rsidR="003566F7" w:rsidRDefault="003566F7" w:rsidP="003566F7">
      <w:pPr>
        <w:jc w:val="center"/>
        <w:rPr>
          <w:b/>
        </w:rPr>
      </w:pPr>
      <w:r>
        <w:rPr>
          <w:b/>
        </w:rPr>
        <w:t>Results from 01/05/2014 to 30/06/2014 (61 Samples)</w:t>
      </w:r>
    </w:p>
    <w:p w:rsidR="003566F7" w:rsidRDefault="003566F7" w:rsidP="003566F7">
      <w:pPr>
        <w:jc w:val="center"/>
        <w:rPr>
          <w:b/>
        </w:rPr>
      </w:pPr>
      <w:r>
        <w:rPr>
          <w:b/>
        </w:rPr>
        <w:t>Analysis carried out at Erris Regional Waterworks</w:t>
      </w:r>
    </w:p>
    <w:p w:rsidR="003566F7" w:rsidRDefault="003566F7" w:rsidP="003566F7">
      <w:pPr>
        <w:jc w:val="center"/>
      </w:pPr>
    </w:p>
    <w:tbl>
      <w:tblPr>
        <w:tblW w:w="9108" w:type="dxa"/>
        <w:jc w:val="center"/>
        <w:tblBorders>
          <w:top w:val="single" w:sz="12" w:space="0" w:color="008000"/>
          <w:bottom w:val="single" w:sz="12" w:space="0" w:color="008000"/>
        </w:tblBorders>
        <w:tblLayout w:type="fixed"/>
        <w:tblLook w:val="00A0"/>
      </w:tblPr>
      <w:tblGrid>
        <w:gridCol w:w="1550"/>
        <w:gridCol w:w="1466"/>
        <w:gridCol w:w="1358"/>
        <w:gridCol w:w="1440"/>
        <w:gridCol w:w="1260"/>
        <w:gridCol w:w="2034"/>
      </w:tblGrid>
      <w:tr w:rsidR="003566F7" w:rsidTr="00D907B6">
        <w:trPr>
          <w:jc w:val="center"/>
        </w:trPr>
        <w:tc>
          <w:tcPr>
            <w:tcW w:w="1550" w:type="dxa"/>
            <w:tcBorders>
              <w:bottom w:val="single" w:sz="6" w:space="0" w:color="008000"/>
            </w:tcBorders>
            <w:vAlign w:val="center"/>
          </w:tcPr>
          <w:p w:rsidR="003566F7" w:rsidRDefault="003566F7" w:rsidP="00D907B6">
            <w:pPr>
              <w:jc w:val="center"/>
              <w:rPr>
                <w:b/>
              </w:rPr>
            </w:pPr>
            <w:r>
              <w:rPr>
                <w:b/>
              </w:rPr>
              <w:t>Parameter</w:t>
            </w:r>
          </w:p>
        </w:tc>
        <w:tc>
          <w:tcPr>
            <w:tcW w:w="1466" w:type="dxa"/>
            <w:tcBorders>
              <w:bottom w:val="single" w:sz="6" w:space="0" w:color="008000"/>
            </w:tcBorders>
            <w:vAlign w:val="center"/>
          </w:tcPr>
          <w:p w:rsidR="003566F7" w:rsidRDefault="003566F7" w:rsidP="00D907B6">
            <w:pPr>
              <w:jc w:val="center"/>
              <w:rPr>
                <w:b/>
              </w:rPr>
            </w:pPr>
            <w:r>
              <w:rPr>
                <w:b/>
              </w:rPr>
              <w:t>Units</w:t>
            </w:r>
          </w:p>
        </w:tc>
        <w:tc>
          <w:tcPr>
            <w:tcW w:w="1358" w:type="dxa"/>
            <w:tcBorders>
              <w:bottom w:val="single" w:sz="6" w:space="0" w:color="008000"/>
            </w:tcBorders>
            <w:vAlign w:val="center"/>
          </w:tcPr>
          <w:p w:rsidR="003566F7" w:rsidRDefault="003566F7" w:rsidP="00D907B6">
            <w:pPr>
              <w:jc w:val="center"/>
              <w:rPr>
                <w:b/>
              </w:rPr>
            </w:pPr>
            <w:r>
              <w:rPr>
                <w:b/>
              </w:rPr>
              <w:t>Average</w:t>
            </w:r>
          </w:p>
        </w:tc>
        <w:tc>
          <w:tcPr>
            <w:tcW w:w="1440" w:type="dxa"/>
            <w:tcBorders>
              <w:bottom w:val="single" w:sz="6" w:space="0" w:color="008000"/>
            </w:tcBorders>
            <w:vAlign w:val="center"/>
          </w:tcPr>
          <w:p w:rsidR="003566F7" w:rsidRDefault="003566F7" w:rsidP="00D907B6">
            <w:pPr>
              <w:jc w:val="center"/>
              <w:rPr>
                <w:b/>
              </w:rPr>
            </w:pPr>
            <w:r>
              <w:rPr>
                <w:b/>
              </w:rPr>
              <w:t>Max</w:t>
            </w:r>
          </w:p>
        </w:tc>
        <w:tc>
          <w:tcPr>
            <w:tcW w:w="1260" w:type="dxa"/>
            <w:tcBorders>
              <w:bottom w:val="single" w:sz="6" w:space="0" w:color="008000"/>
            </w:tcBorders>
            <w:vAlign w:val="center"/>
          </w:tcPr>
          <w:p w:rsidR="003566F7" w:rsidRDefault="003566F7" w:rsidP="00D907B6">
            <w:pPr>
              <w:jc w:val="center"/>
              <w:rPr>
                <w:b/>
              </w:rPr>
            </w:pPr>
            <w:r>
              <w:rPr>
                <w:b/>
              </w:rPr>
              <w:t>Min</w:t>
            </w:r>
          </w:p>
        </w:tc>
        <w:tc>
          <w:tcPr>
            <w:tcW w:w="2034" w:type="dxa"/>
            <w:tcBorders>
              <w:bottom w:val="single" w:sz="6" w:space="0" w:color="008000"/>
            </w:tcBorders>
            <w:vAlign w:val="center"/>
          </w:tcPr>
          <w:p w:rsidR="003566F7" w:rsidRDefault="003566F7" w:rsidP="00D907B6">
            <w:pPr>
              <w:jc w:val="center"/>
              <w:rPr>
                <w:b/>
              </w:rPr>
            </w:pPr>
            <w:r>
              <w:rPr>
                <w:b/>
              </w:rPr>
              <w:t>Drinking Water Limits</w:t>
            </w:r>
          </w:p>
        </w:tc>
      </w:tr>
      <w:tr w:rsidR="003566F7" w:rsidTr="00D907B6">
        <w:trPr>
          <w:jc w:val="center"/>
        </w:trPr>
        <w:tc>
          <w:tcPr>
            <w:tcW w:w="1550" w:type="dxa"/>
            <w:vAlign w:val="center"/>
          </w:tcPr>
          <w:p w:rsidR="003566F7" w:rsidRDefault="003566F7" w:rsidP="00D907B6">
            <w:pPr>
              <w:jc w:val="center"/>
              <w:rPr>
                <w:b/>
                <w:lang w:val="fr-FR"/>
              </w:rPr>
            </w:pPr>
            <w:r>
              <w:rPr>
                <w:b/>
                <w:lang w:val="fr-FR"/>
              </w:rPr>
              <w:t>Colour</w:t>
            </w:r>
          </w:p>
        </w:tc>
        <w:tc>
          <w:tcPr>
            <w:tcW w:w="1466" w:type="dxa"/>
            <w:vAlign w:val="center"/>
          </w:tcPr>
          <w:p w:rsidR="003566F7" w:rsidRDefault="003566F7" w:rsidP="00D907B6">
            <w:pPr>
              <w:jc w:val="center"/>
              <w:rPr>
                <w:b/>
                <w:lang w:val="fr-FR"/>
              </w:rPr>
            </w:pPr>
            <w:r>
              <w:rPr>
                <w:b/>
                <w:lang w:val="fr-FR"/>
              </w:rPr>
              <w:t>mg/l</w:t>
            </w:r>
          </w:p>
        </w:tc>
        <w:tc>
          <w:tcPr>
            <w:tcW w:w="1358" w:type="dxa"/>
            <w:vAlign w:val="center"/>
          </w:tcPr>
          <w:p w:rsidR="003566F7" w:rsidRDefault="003566F7" w:rsidP="00D907B6">
            <w:pPr>
              <w:jc w:val="center"/>
            </w:pPr>
            <w:r>
              <w:t>0.8</w:t>
            </w:r>
          </w:p>
        </w:tc>
        <w:tc>
          <w:tcPr>
            <w:tcW w:w="1440" w:type="dxa"/>
            <w:vAlign w:val="center"/>
          </w:tcPr>
          <w:p w:rsidR="003566F7" w:rsidRDefault="003566F7" w:rsidP="00D907B6">
            <w:pPr>
              <w:jc w:val="center"/>
            </w:pPr>
            <w:r>
              <w:t>5</w:t>
            </w:r>
          </w:p>
        </w:tc>
        <w:tc>
          <w:tcPr>
            <w:tcW w:w="1260" w:type="dxa"/>
            <w:vAlign w:val="center"/>
          </w:tcPr>
          <w:p w:rsidR="003566F7" w:rsidRDefault="003566F7" w:rsidP="00D907B6">
            <w:pPr>
              <w:jc w:val="center"/>
            </w:pPr>
            <w:r>
              <w:t>0</w:t>
            </w:r>
          </w:p>
        </w:tc>
        <w:tc>
          <w:tcPr>
            <w:tcW w:w="2034" w:type="dxa"/>
            <w:vAlign w:val="center"/>
          </w:tcPr>
          <w:p w:rsidR="003566F7" w:rsidRDefault="003566F7" w:rsidP="00D907B6">
            <w:pPr>
              <w:jc w:val="center"/>
            </w:pPr>
            <w:r>
              <w:t>&lt;10 Haz</w:t>
            </w:r>
          </w:p>
        </w:tc>
      </w:tr>
      <w:tr w:rsidR="003566F7" w:rsidTr="00D907B6">
        <w:trPr>
          <w:jc w:val="center"/>
        </w:trPr>
        <w:tc>
          <w:tcPr>
            <w:tcW w:w="1550" w:type="dxa"/>
            <w:vAlign w:val="center"/>
          </w:tcPr>
          <w:p w:rsidR="003566F7" w:rsidRDefault="003566F7" w:rsidP="00D907B6">
            <w:pPr>
              <w:jc w:val="center"/>
              <w:rPr>
                <w:b/>
              </w:rPr>
            </w:pPr>
            <w:r>
              <w:rPr>
                <w:b/>
              </w:rPr>
              <w:t>Turbidity</w:t>
            </w:r>
          </w:p>
        </w:tc>
        <w:tc>
          <w:tcPr>
            <w:tcW w:w="1466" w:type="dxa"/>
            <w:vAlign w:val="center"/>
          </w:tcPr>
          <w:p w:rsidR="003566F7" w:rsidRDefault="003566F7" w:rsidP="00D907B6">
            <w:pPr>
              <w:jc w:val="center"/>
              <w:rPr>
                <w:b/>
              </w:rPr>
            </w:pPr>
            <w:r>
              <w:rPr>
                <w:b/>
              </w:rPr>
              <w:t>N.T.U</w:t>
            </w:r>
          </w:p>
        </w:tc>
        <w:tc>
          <w:tcPr>
            <w:tcW w:w="1358" w:type="dxa"/>
            <w:vAlign w:val="center"/>
          </w:tcPr>
          <w:p w:rsidR="003566F7" w:rsidRDefault="003566F7" w:rsidP="00D907B6">
            <w:pPr>
              <w:jc w:val="center"/>
            </w:pPr>
            <w:r>
              <w:t>0.09</w:t>
            </w:r>
          </w:p>
        </w:tc>
        <w:tc>
          <w:tcPr>
            <w:tcW w:w="1440" w:type="dxa"/>
            <w:vAlign w:val="center"/>
          </w:tcPr>
          <w:p w:rsidR="003566F7" w:rsidRDefault="003566F7" w:rsidP="00D907B6">
            <w:pPr>
              <w:jc w:val="center"/>
            </w:pPr>
            <w:r>
              <w:t>0.31</w:t>
            </w:r>
          </w:p>
        </w:tc>
        <w:tc>
          <w:tcPr>
            <w:tcW w:w="1260" w:type="dxa"/>
            <w:vAlign w:val="center"/>
          </w:tcPr>
          <w:p w:rsidR="003566F7" w:rsidRDefault="003566F7" w:rsidP="00D907B6">
            <w:pPr>
              <w:jc w:val="center"/>
            </w:pPr>
            <w:r>
              <w:t>0.01</w:t>
            </w:r>
          </w:p>
        </w:tc>
        <w:tc>
          <w:tcPr>
            <w:tcW w:w="2034" w:type="dxa"/>
            <w:vAlign w:val="center"/>
          </w:tcPr>
          <w:p w:rsidR="003566F7" w:rsidRDefault="003566F7" w:rsidP="00D907B6">
            <w:pPr>
              <w:jc w:val="center"/>
            </w:pPr>
            <w:r>
              <w:t>&lt;2.0 NTU</w:t>
            </w:r>
          </w:p>
        </w:tc>
      </w:tr>
      <w:tr w:rsidR="003566F7" w:rsidTr="00D907B6">
        <w:trPr>
          <w:jc w:val="center"/>
        </w:trPr>
        <w:tc>
          <w:tcPr>
            <w:tcW w:w="1550" w:type="dxa"/>
            <w:vAlign w:val="center"/>
          </w:tcPr>
          <w:p w:rsidR="003566F7" w:rsidRDefault="003566F7" w:rsidP="00D907B6">
            <w:pPr>
              <w:jc w:val="center"/>
              <w:rPr>
                <w:b/>
              </w:rPr>
            </w:pPr>
            <w:r>
              <w:rPr>
                <w:b/>
              </w:rPr>
              <w:t>pH</w:t>
            </w:r>
          </w:p>
        </w:tc>
        <w:tc>
          <w:tcPr>
            <w:tcW w:w="1466" w:type="dxa"/>
            <w:vAlign w:val="center"/>
          </w:tcPr>
          <w:p w:rsidR="003566F7" w:rsidRDefault="003566F7" w:rsidP="00D907B6">
            <w:pPr>
              <w:jc w:val="center"/>
              <w:rPr>
                <w:b/>
              </w:rPr>
            </w:pPr>
            <w:r>
              <w:rPr>
                <w:b/>
              </w:rPr>
              <w:t>pH units</w:t>
            </w:r>
          </w:p>
        </w:tc>
        <w:tc>
          <w:tcPr>
            <w:tcW w:w="1358" w:type="dxa"/>
            <w:vAlign w:val="center"/>
          </w:tcPr>
          <w:p w:rsidR="003566F7" w:rsidRDefault="003566F7" w:rsidP="00D907B6">
            <w:pPr>
              <w:jc w:val="center"/>
            </w:pPr>
            <w:r>
              <w:t>7.0</w:t>
            </w:r>
          </w:p>
        </w:tc>
        <w:tc>
          <w:tcPr>
            <w:tcW w:w="1440" w:type="dxa"/>
            <w:vAlign w:val="center"/>
          </w:tcPr>
          <w:p w:rsidR="003566F7" w:rsidRDefault="003566F7" w:rsidP="00D907B6">
            <w:pPr>
              <w:jc w:val="center"/>
            </w:pPr>
            <w:r>
              <w:t>7.5</w:t>
            </w:r>
          </w:p>
        </w:tc>
        <w:tc>
          <w:tcPr>
            <w:tcW w:w="1260" w:type="dxa"/>
            <w:vAlign w:val="center"/>
          </w:tcPr>
          <w:p w:rsidR="003566F7" w:rsidRDefault="003566F7" w:rsidP="00D907B6">
            <w:pPr>
              <w:jc w:val="center"/>
            </w:pPr>
            <w:r>
              <w:t>6.4</w:t>
            </w:r>
          </w:p>
        </w:tc>
        <w:tc>
          <w:tcPr>
            <w:tcW w:w="2034" w:type="dxa"/>
            <w:vAlign w:val="center"/>
          </w:tcPr>
          <w:p w:rsidR="003566F7" w:rsidRDefault="003566F7" w:rsidP="00D907B6">
            <w:pPr>
              <w:jc w:val="center"/>
            </w:pPr>
            <w:r>
              <w:t>6.5 – 8.5</w:t>
            </w:r>
          </w:p>
        </w:tc>
      </w:tr>
      <w:tr w:rsidR="003566F7" w:rsidTr="00D907B6">
        <w:trPr>
          <w:jc w:val="center"/>
        </w:trPr>
        <w:tc>
          <w:tcPr>
            <w:tcW w:w="1550" w:type="dxa"/>
            <w:vAlign w:val="center"/>
          </w:tcPr>
          <w:p w:rsidR="003566F7" w:rsidRDefault="003566F7" w:rsidP="00D907B6">
            <w:pPr>
              <w:jc w:val="center"/>
              <w:rPr>
                <w:b/>
              </w:rPr>
            </w:pPr>
            <w:r>
              <w:rPr>
                <w:b/>
              </w:rPr>
              <w:t>Free Chlo/Res</w:t>
            </w:r>
          </w:p>
        </w:tc>
        <w:tc>
          <w:tcPr>
            <w:tcW w:w="1466" w:type="dxa"/>
            <w:vAlign w:val="center"/>
          </w:tcPr>
          <w:p w:rsidR="003566F7" w:rsidRDefault="003566F7" w:rsidP="00D907B6">
            <w:pPr>
              <w:jc w:val="center"/>
              <w:rPr>
                <w:b/>
              </w:rPr>
            </w:pPr>
            <w:r>
              <w:rPr>
                <w:b/>
              </w:rPr>
              <w:t>mg/l</w:t>
            </w:r>
          </w:p>
        </w:tc>
        <w:tc>
          <w:tcPr>
            <w:tcW w:w="1358" w:type="dxa"/>
            <w:vAlign w:val="center"/>
          </w:tcPr>
          <w:p w:rsidR="003566F7" w:rsidRDefault="003566F7" w:rsidP="00D907B6">
            <w:pPr>
              <w:jc w:val="center"/>
            </w:pPr>
            <w:r>
              <w:t>1.3</w:t>
            </w:r>
          </w:p>
        </w:tc>
        <w:tc>
          <w:tcPr>
            <w:tcW w:w="1440" w:type="dxa"/>
            <w:vAlign w:val="center"/>
          </w:tcPr>
          <w:p w:rsidR="003566F7" w:rsidRDefault="003566F7" w:rsidP="00D907B6">
            <w:pPr>
              <w:jc w:val="center"/>
            </w:pPr>
            <w:r>
              <w:t>1.6</w:t>
            </w:r>
          </w:p>
        </w:tc>
        <w:tc>
          <w:tcPr>
            <w:tcW w:w="1260" w:type="dxa"/>
            <w:vAlign w:val="center"/>
          </w:tcPr>
          <w:p w:rsidR="003566F7" w:rsidRDefault="003566F7" w:rsidP="00D907B6">
            <w:pPr>
              <w:jc w:val="center"/>
            </w:pPr>
            <w:r>
              <w:t>0.8</w:t>
            </w:r>
          </w:p>
        </w:tc>
        <w:tc>
          <w:tcPr>
            <w:tcW w:w="2034" w:type="dxa"/>
            <w:vAlign w:val="center"/>
          </w:tcPr>
          <w:p w:rsidR="003566F7" w:rsidRDefault="003566F7" w:rsidP="00D907B6">
            <w:pPr>
              <w:jc w:val="center"/>
            </w:pPr>
            <w:r>
              <w:t>&gt;0.3</w:t>
            </w:r>
          </w:p>
        </w:tc>
      </w:tr>
      <w:tr w:rsidR="003566F7" w:rsidTr="00D907B6">
        <w:trPr>
          <w:jc w:val="center"/>
        </w:trPr>
        <w:tc>
          <w:tcPr>
            <w:tcW w:w="1550" w:type="dxa"/>
            <w:vAlign w:val="center"/>
          </w:tcPr>
          <w:p w:rsidR="003566F7" w:rsidRDefault="003566F7" w:rsidP="00D907B6">
            <w:pPr>
              <w:jc w:val="center"/>
              <w:rPr>
                <w:b/>
              </w:rPr>
            </w:pPr>
            <w:r>
              <w:rPr>
                <w:b/>
              </w:rPr>
              <w:t>Total Chlo/Res</w:t>
            </w:r>
          </w:p>
        </w:tc>
        <w:tc>
          <w:tcPr>
            <w:tcW w:w="1466" w:type="dxa"/>
            <w:vAlign w:val="center"/>
          </w:tcPr>
          <w:p w:rsidR="003566F7" w:rsidRDefault="003566F7" w:rsidP="00D907B6">
            <w:pPr>
              <w:jc w:val="center"/>
              <w:rPr>
                <w:b/>
              </w:rPr>
            </w:pPr>
            <w:r>
              <w:rPr>
                <w:b/>
              </w:rPr>
              <w:t>mg/l</w:t>
            </w:r>
          </w:p>
        </w:tc>
        <w:tc>
          <w:tcPr>
            <w:tcW w:w="1358" w:type="dxa"/>
            <w:vAlign w:val="center"/>
          </w:tcPr>
          <w:p w:rsidR="003566F7" w:rsidRDefault="003566F7" w:rsidP="00D907B6">
            <w:pPr>
              <w:jc w:val="center"/>
            </w:pPr>
            <w:r>
              <w:t>1.4</w:t>
            </w:r>
          </w:p>
        </w:tc>
        <w:tc>
          <w:tcPr>
            <w:tcW w:w="1440" w:type="dxa"/>
            <w:vAlign w:val="center"/>
          </w:tcPr>
          <w:p w:rsidR="003566F7" w:rsidRDefault="003566F7" w:rsidP="00D907B6">
            <w:pPr>
              <w:jc w:val="center"/>
            </w:pPr>
            <w:r>
              <w:t>1.7</w:t>
            </w:r>
          </w:p>
        </w:tc>
        <w:tc>
          <w:tcPr>
            <w:tcW w:w="1260" w:type="dxa"/>
            <w:vAlign w:val="center"/>
          </w:tcPr>
          <w:p w:rsidR="003566F7" w:rsidRDefault="003566F7" w:rsidP="00D907B6">
            <w:pPr>
              <w:jc w:val="center"/>
            </w:pPr>
            <w:r>
              <w:t>0.9</w:t>
            </w:r>
          </w:p>
        </w:tc>
        <w:tc>
          <w:tcPr>
            <w:tcW w:w="2034" w:type="dxa"/>
            <w:vAlign w:val="center"/>
          </w:tcPr>
          <w:p w:rsidR="003566F7" w:rsidRDefault="003566F7" w:rsidP="00D907B6">
            <w:pPr>
              <w:jc w:val="center"/>
            </w:pPr>
            <w:r>
              <w:t>&gt;0.3</w:t>
            </w:r>
          </w:p>
        </w:tc>
      </w:tr>
      <w:tr w:rsidR="003566F7" w:rsidTr="00D907B6">
        <w:trPr>
          <w:jc w:val="center"/>
        </w:trPr>
        <w:tc>
          <w:tcPr>
            <w:tcW w:w="1550" w:type="dxa"/>
            <w:vAlign w:val="center"/>
          </w:tcPr>
          <w:p w:rsidR="003566F7" w:rsidRDefault="003566F7" w:rsidP="00D907B6">
            <w:pPr>
              <w:jc w:val="center"/>
              <w:rPr>
                <w:b/>
              </w:rPr>
            </w:pPr>
            <w:r>
              <w:rPr>
                <w:b/>
              </w:rPr>
              <w:t>Flourine</w:t>
            </w:r>
          </w:p>
        </w:tc>
        <w:tc>
          <w:tcPr>
            <w:tcW w:w="1466" w:type="dxa"/>
            <w:vAlign w:val="center"/>
          </w:tcPr>
          <w:p w:rsidR="003566F7" w:rsidRDefault="003566F7" w:rsidP="00D907B6">
            <w:pPr>
              <w:jc w:val="center"/>
              <w:rPr>
                <w:b/>
              </w:rPr>
            </w:pPr>
            <w:r>
              <w:rPr>
                <w:b/>
              </w:rPr>
              <w:t>ppm</w:t>
            </w:r>
          </w:p>
        </w:tc>
        <w:tc>
          <w:tcPr>
            <w:tcW w:w="1358" w:type="dxa"/>
            <w:vAlign w:val="center"/>
          </w:tcPr>
          <w:p w:rsidR="003566F7" w:rsidRDefault="003566F7" w:rsidP="00D907B6">
            <w:pPr>
              <w:jc w:val="center"/>
            </w:pPr>
            <w:r>
              <w:t>0.7</w:t>
            </w:r>
          </w:p>
        </w:tc>
        <w:tc>
          <w:tcPr>
            <w:tcW w:w="1440" w:type="dxa"/>
            <w:vAlign w:val="center"/>
          </w:tcPr>
          <w:p w:rsidR="003566F7" w:rsidRDefault="003566F7" w:rsidP="00D907B6">
            <w:pPr>
              <w:jc w:val="center"/>
            </w:pPr>
            <w:r>
              <w:t>0.8</w:t>
            </w:r>
          </w:p>
        </w:tc>
        <w:tc>
          <w:tcPr>
            <w:tcW w:w="1260" w:type="dxa"/>
            <w:vAlign w:val="center"/>
          </w:tcPr>
          <w:p w:rsidR="003566F7" w:rsidRDefault="003566F7" w:rsidP="00D907B6">
            <w:pPr>
              <w:jc w:val="center"/>
            </w:pPr>
            <w:r>
              <w:t>0.6</w:t>
            </w:r>
          </w:p>
        </w:tc>
        <w:tc>
          <w:tcPr>
            <w:tcW w:w="2034" w:type="dxa"/>
            <w:vAlign w:val="center"/>
          </w:tcPr>
          <w:p w:rsidR="003566F7" w:rsidRDefault="003566F7" w:rsidP="00D907B6">
            <w:pPr>
              <w:jc w:val="center"/>
            </w:pPr>
            <w:r>
              <w:t>0.6-0.8</w:t>
            </w:r>
          </w:p>
        </w:tc>
      </w:tr>
      <w:tr w:rsidR="003566F7" w:rsidTr="00D907B6">
        <w:trPr>
          <w:jc w:val="center"/>
        </w:trPr>
        <w:tc>
          <w:tcPr>
            <w:tcW w:w="1550" w:type="dxa"/>
            <w:vAlign w:val="center"/>
          </w:tcPr>
          <w:p w:rsidR="003566F7" w:rsidRDefault="003566F7" w:rsidP="00D907B6">
            <w:pPr>
              <w:jc w:val="center"/>
              <w:rPr>
                <w:b/>
              </w:rPr>
            </w:pPr>
            <w:r>
              <w:rPr>
                <w:b/>
              </w:rPr>
              <w:t>Total Aluminium</w:t>
            </w:r>
          </w:p>
        </w:tc>
        <w:tc>
          <w:tcPr>
            <w:tcW w:w="1466" w:type="dxa"/>
            <w:vAlign w:val="center"/>
          </w:tcPr>
          <w:p w:rsidR="003566F7" w:rsidRDefault="003566F7" w:rsidP="00D907B6">
            <w:pPr>
              <w:jc w:val="center"/>
            </w:pPr>
            <w:r>
              <w:rPr>
                <w:b/>
              </w:rPr>
              <w:t>ug/l</w:t>
            </w:r>
          </w:p>
        </w:tc>
        <w:tc>
          <w:tcPr>
            <w:tcW w:w="1358" w:type="dxa"/>
            <w:vAlign w:val="center"/>
          </w:tcPr>
          <w:p w:rsidR="003566F7" w:rsidRDefault="003566F7" w:rsidP="00D907B6">
            <w:pPr>
              <w:jc w:val="center"/>
            </w:pPr>
            <w:r>
              <w:t>39</w:t>
            </w:r>
          </w:p>
        </w:tc>
        <w:tc>
          <w:tcPr>
            <w:tcW w:w="1440" w:type="dxa"/>
            <w:vAlign w:val="center"/>
          </w:tcPr>
          <w:p w:rsidR="003566F7" w:rsidRDefault="003566F7" w:rsidP="00D907B6">
            <w:pPr>
              <w:jc w:val="center"/>
            </w:pPr>
            <w:r>
              <w:t>76</w:t>
            </w:r>
          </w:p>
        </w:tc>
        <w:tc>
          <w:tcPr>
            <w:tcW w:w="1260" w:type="dxa"/>
            <w:vAlign w:val="center"/>
          </w:tcPr>
          <w:p w:rsidR="003566F7" w:rsidRDefault="003566F7" w:rsidP="00D907B6">
            <w:pPr>
              <w:jc w:val="center"/>
            </w:pPr>
            <w:r>
              <w:t>17</w:t>
            </w:r>
          </w:p>
        </w:tc>
        <w:tc>
          <w:tcPr>
            <w:tcW w:w="2034" w:type="dxa"/>
            <w:vAlign w:val="center"/>
          </w:tcPr>
          <w:p w:rsidR="003566F7" w:rsidRDefault="003566F7" w:rsidP="00D907B6">
            <w:pPr>
              <w:jc w:val="center"/>
            </w:pPr>
            <w:r>
              <w:t>200</w:t>
            </w:r>
          </w:p>
        </w:tc>
      </w:tr>
    </w:tbl>
    <w:p w:rsidR="003566F7" w:rsidRDefault="003566F7" w:rsidP="003566F7">
      <w:pPr>
        <w:pStyle w:val="Heading2"/>
      </w:pPr>
    </w:p>
    <w:p w:rsidR="003566F7" w:rsidRDefault="003566F7" w:rsidP="003566F7">
      <w:pPr>
        <w:pStyle w:val="Heading2"/>
      </w:pPr>
    </w:p>
    <w:p w:rsidR="003566F7" w:rsidRDefault="003566F7" w:rsidP="003566F7"/>
    <w:p w:rsidR="003566F7" w:rsidRPr="004D232D" w:rsidRDefault="003566F7" w:rsidP="003566F7"/>
    <w:p w:rsidR="003566F7" w:rsidRPr="008F2C2F" w:rsidRDefault="003566F7" w:rsidP="003566F7">
      <w:pPr>
        <w:jc w:val="center"/>
      </w:pPr>
    </w:p>
    <w:p w:rsidR="003566F7" w:rsidRPr="00110D11" w:rsidRDefault="003566F7" w:rsidP="003566F7">
      <w:pPr>
        <w:pStyle w:val="Heading2"/>
        <w:rPr>
          <w:u w:val="single"/>
        </w:rPr>
      </w:pPr>
      <w:r>
        <w:rPr>
          <w:u w:val="single"/>
        </w:rPr>
        <w:lastRenderedPageBreak/>
        <w:t>BELLANABOY TERMINAL DEVELOPMENT</w:t>
      </w:r>
    </w:p>
    <w:p w:rsidR="003566F7" w:rsidRDefault="003566F7" w:rsidP="003566F7">
      <w:pPr>
        <w:pStyle w:val="Heading2"/>
        <w:jc w:val="left"/>
      </w:pPr>
    </w:p>
    <w:p w:rsidR="003566F7" w:rsidRDefault="003566F7" w:rsidP="003566F7">
      <w:pPr>
        <w:pStyle w:val="Heading2"/>
      </w:pPr>
      <w:smartTag w:uri="urn:schemas-microsoft-com:office:smarttags" w:element="place">
        <w:smartTag w:uri="urn:schemas-microsoft-com:office:smarttags" w:element="PlaceName">
          <w:r>
            <w:t>BELLANABOY</w:t>
          </w:r>
        </w:smartTag>
        <w:r>
          <w:t xml:space="preserve"> </w:t>
        </w:r>
        <w:smartTag w:uri="urn:schemas-microsoft-com:office:smarttags" w:element="PlaceType">
          <w:r>
            <w:t>RIVER</w:t>
          </w:r>
        </w:smartTag>
      </w:smartTag>
    </w:p>
    <w:p w:rsidR="003566F7" w:rsidRDefault="003566F7" w:rsidP="003566F7">
      <w:pPr>
        <w:jc w:val="both"/>
        <w:rPr>
          <w:b/>
        </w:rPr>
      </w:pPr>
      <w:r>
        <w:rPr>
          <w:b/>
        </w:rPr>
        <w:t>Upstream and Downstream of discharge from Terminal site – to be monitored on a quarterly basis for 2014. Results for June 2014.</w:t>
      </w:r>
    </w:p>
    <w:p w:rsidR="003566F7" w:rsidRDefault="003566F7" w:rsidP="003566F7">
      <w:pPr>
        <w:jc w:val="both"/>
        <w:rPr>
          <w:b/>
        </w:rPr>
      </w:pPr>
    </w:p>
    <w:tbl>
      <w:tblPr>
        <w:tblW w:w="0" w:type="auto"/>
        <w:jc w:val="center"/>
        <w:tblBorders>
          <w:top w:val="single" w:sz="12" w:space="0" w:color="008000"/>
          <w:bottom w:val="single" w:sz="12" w:space="0" w:color="008000"/>
        </w:tblBorders>
        <w:tblLayout w:type="fixed"/>
        <w:tblLook w:val="00A0"/>
      </w:tblPr>
      <w:tblGrid>
        <w:gridCol w:w="1548"/>
        <w:gridCol w:w="837"/>
        <w:gridCol w:w="1143"/>
        <w:gridCol w:w="900"/>
        <w:gridCol w:w="900"/>
        <w:gridCol w:w="360"/>
        <w:gridCol w:w="1471"/>
        <w:gridCol w:w="789"/>
        <w:gridCol w:w="908"/>
      </w:tblGrid>
      <w:tr w:rsidR="003566F7" w:rsidTr="00D907B6">
        <w:trPr>
          <w:cantSplit/>
          <w:jc w:val="center"/>
        </w:trPr>
        <w:tc>
          <w:tcPr>
            <w:tcW w:w="1548" w:type="dxa"/>
            <w:tcBorders>
              <w:bottom w:val="single" w:sz="6" w:space="0" w:color="008000"/>
            </w:tcBorders>
            <w:vAlign w:val="center"/>
          </w:tcPr>
          <w:p w:rsidR="003566F7" w:rsidRDefault="003566F7" w:rsidP="00D907B6">
            <w:pPr>
              <w:jc w:val="center"/>
              <w:rPr>
                <w:b/>
              </w:rPr>
            </w:pPr>
          </w:p>
        </w:tc>
        <w:tc>
          <w:tcPr>
            <w:tcW w:w="837" w:type="dxa"/>
            <w:tcBorders>
              <w:bottom w:val="single" w:sz="6" w:space="0" w:color="008000"/>
            </w:tcBorders>
            <w:vAlign w:val="center"/>
          </w:tcPr>
          <w:p w:rsidR="003566F7" w:rsidRDefault="003566F7" w:rsidP="00D907B6">
            <w:pPr>
              <w:jc w:val="center"/>
              <w:rPr>
                <w:b/>
              </w:rPr>
            </w:pPr>
          </w:p>
        </w:tc>
        <w:tc>
          <w:tcPr>
            <w:tcW w:w="2943" w:type="dxa"/>
            <w:gridSpan w:val="3"/>
            <w:tcBorders>
              <w:bottom w:val="single" w:sz="6" w:space="0" w:color="008000"/>
            </w:tcBorders>
            <w:vAlign w:val="center"/>
          </w:tcPr>
          <w:p w:rsidR="003566F7" w:rsidRDefault="003566F7" w:rsidP="00D907B6">
            <w:pPr>
              <w:jc w:val="center"/>
              <w:rPr>
                <w:b/>
              </w:rPr>
            </w:pPr>
            <w:r>
              <w:rPr>
                <w:b/>
              </w:rPr>
              <w:t>BEL 1 (upstream)</w:t>
            </w:r>
          </w:p>
        </w:tc>
        <w:tc>
          <w:tcPr>
            <w:tcW w:w="360" w:type="dxa"/>
            <w:tcBorders>
              <w:bottom w:val="single" w:sz="6" w:space="0" w:color="008000"/>
            </w:tcBorders>
          </w:tcPr>
          <w:p w:rsidR="003566F7" w:rsidRDefault="003566F7" w:rsidP="00D907B6">
            <w:pPr>
              <w:jc w:val="center"/>
              <w:rPr>
                <w:b/>
              </w:rPr>
            </w:pPr>
          </w:p>
        </w:tc>
        <w:tc>
          <w:tcPr>
            <w:tcW w:w="3168" w:type="dxa"/>
            <w:gridSpan w:val="3"/>
            <w:tcBorders>
              <w:bottom w:val="single" w:sz="6" w:space="0" w:color="008000"/>
            </w:tcBorders>
            <w:vAlign w:val="center"/>
          </w:tcPr>
          <w:p w:rsidR="003566F7" w:rsidRDefault="003566F7" w:rsidP="00D907B6">
            <w:pPr>
              <w:jc w:val="center"/>
              <w:rPr>
                <w:b/>
              </w:rPr>
            </w:pPr>
            <w:r>
              <w:rPr>
                <w:b/>
              </w:rPr>
              <w:t>BEL 2 (downstream)</w:t>
            </w:r>
          </w:p>
        </w:tc>
      </w:tr>
      <w:tr w:rsidR="003566F7" w:rsidTr="00D907B6">
        <w:trPr>
          <w:jc w:val="center"/>
        </w:trPr>
        <w:tc>
          <w:tcPr>
            <w:tcW w:w="1548" w:type="dxa"/>
            <w:tcBorders>
              <w:bottom w:val="single" w:sz="6" w:space="0" w:color="008000"/>
            </w:tcBorders>
            <w:vAlign w:val="center"/>
          </w:tcPr>
          <w:p w:rsidR="003566F7" w:rsidRDefault="003566F7" w:rsidP="00D907B6">
            <w:pPr>
              <w:jc w:val="center"/>
              <w:rPr>
                <w:b/>
              </w:rPr>
            </w:pPr>
            <w:r>
              <w:rPr>
                <w:b/>
              </w:rPr>
              <w:t>Parameter</w:t>
            </w:r>
          </w:p>
        </w:tc>
        <w:tc>
          <w:tcPr>
            <w:tcW w:w="837" w:type="dxa"/>
            <w:tcBorders>
              <w:bottom w:val="single" w:sz="6" w:space="0" w:color="008000"/>
            </w:tcBorders>
            <w:vAlign w:val="center"/>
          </w:tcPr>
          <w:p w:rsidR="003566F7" w:rsidRDefault="003566F7" w:rsidP="00D907B6">
            <w:pPr>
              <w:jc w:val="center"/>
              <w:rPr>
                <w:b/>
              </w:rPr>
            </w:pPr>
            <w:r>
              <w:rPr>
                <w:b/>
              </w:rPr>
              <w:t>Units</w:t>
            </w:r>
          </w:p>
        </w:tc>
        <w:tc>
          <w:tcPr>
            <w:tcW w:w="1143" w:type="dxa"/>
            <w:tcBorders>
              <w:bottom w:val="single" w:sz="6" w:space="0" w:color="008000"/>
            </w:tcBorders>
            <w:vAlign w:val="center"/>
          </w:tcPr>
          <w:p w:rsidR="003566F7" w:rsidRDefault="003566F7" w:rsidP="00D907B6">
            <w:pPr>
              <w:jc w:val="center"/>
              <w:rPr>
                <w:b/>
                <w:lang w:val="fr-FR"/>
              </w:rPr>
            </w:pPr>
            <w:r>
              <w:rPr>
                <w:b/>
                <w:lang w:val="fr-FR"/>
              </w:rPr>
              <w:t>Result</w:t>
            </w:r>
          </w:p>
        </w:tc>
        <w:tc>
          <w:tcPr>
            <w:tcW w:w="900" w:type="dxa"/>
            <w:tcBorders>
              <w:bottom w:val="single" w:sz="6" w:space="0" w:color="008000"/>
            </w:tcBorders>
          </w:tcPr>
          <w:p w:rsidR="003566F7" w:rsidRDefault="003566F7" w:rsidP="00D907B6">
            <w:pPr>
              <w:jc w:val="center"/>
              <w:rPr>
                <w:b/>
                <w:lang w:val="fr-FR"/>
              </w:rPr>
            </w:pPr>
          </w:p>
        </w:tc>
        <w:tc>
          <w:tcPr>
            <w:tcW w:w="900" w:type="dxa"/>
            <w:tcBorders>
              <w:bottom w:val="single" w:sz="6" w:space="0" w:color="008000"/>
            </w:tcBorders>
          </w:tcPr>
          <w:p w:rsidR="003566F7" w:rsidRDefault="003566F7" w:rsidP="00D907B6">
            <w:pPr>
              <w:jc w:val="center"/>
              <w:rPr>
                <w:b/>
                <w:lang w:val="fr-FR"/>
              </w:rPr>
            </w:pPr>
          </w:p>
        </w:tc>
        <w:tc>
          <w:tcPr>
            <w:tcW w:w="360" w:type="dxa"/>
            <w:tcBorders>
              <w:bottom w:val="single" w:sz="6" w:space="0" w:color="008000"/>
            </w:tcBorders>
          </w:tcPr>
          <w:p w:rsidR="003566F7" w:rsidRDefault="003566F7" w:rsidP="00D907B6">
            <w:pPr>
              <w:jc w:val="center"/>
              <w:rPr>
                <w:b/>
                <w:lang w:val="fr-FR"/>
              </w:rPr>
            </w:pPr>
          </w:p>
        </w:tc>
        <w:tc>
          <w:tcPr>
            <w:tcW w:w="1471" w:type="dxa"/>
            <w:tcBorders>
              <w:bottom w:val="single" w:sz="6" w:space="0" w:color="008000"/>
            </w:tcBorders>
            <w:vAlign w:val="center"/>
          </w:tcPr>
          <w:p w:rsidR="003566F7" w:rsidRDefault="003566F7" w:rsidP="00D907B6">
            <w:pPr>
              <w:jc w:val="center"/>
              <w:rPr>
                <w:b/>
                <w:lang w:val="fr-FR"/>
              </w:rPr>
            </w:pPr>
            <w:r>
              <w:rPr>
                <w:b/>
                <w:lang w:val="fr-FR"/>
              </w:rPr>
              <w:t>Result</w:t>
            </w:r>
          </w:p>
        </w:tc>
        <w:tc>
          <w:tcPr>
            <w:tcW w:w="789" w:type="dxa"/>
            <w:tcBorders>
              <w:bottom w:val="single" w:sz="6" w:space="0" w:color="008000"/>
            </w:tcBorders>
          </w:tcPr>
          <w:p w:rsidR="003566F7" w:rsidRDefault="003566F7" w:rsidP="00D907B6">
            <w:pPr>
              <w:jc w:val="center"/>
              <w:rPr>
                <w:b/>
                <w:lang w:val="fr-FR"/>
              </w:rPr>
            </w:pPr>
          </w:p>
        </w:tc>
        <w:tc>
          <w:tcPr>
            <w:tcW w:w="908" w:type="dxa"/>
            <w:tcBorders>
              <w:bottom w:val="single" w:sz="6" w:space="0" w:color="008000"/>
            </w:tcBorders>
          </w:tcPr>
          <w:p w:rsidR="003566F7" w:rsidRDefault="003566F7" w:rsidP="00D907B6">
            <w:pPr>
              <w:jc w:val="center"/>
              <w:rPr>
                <w:b/>
                <w:lang w:val="fr-FR"/>
              </w:rPr>
            </w:pPr>
          </w:p>
        </w:tc>
      </w:tr>
      <w:tr w:rsidR="003566F7" w:rsidTr="00D907B6">
        <w:trPr>
          <w:jc w:val="center"/>
        </w:trPr>
        <w:tc>
          <w:tcPr>
            <w:tcW w:w="1548" w:type="dxa"/>
            <w:vAlign w:val="center"/>
          </w:tcPr>
          <w:p w:rsidR="003566F7" w:rsidRDefault="003566F7" w:rsidP="00D907B6">
            <w:pPr>
              <w:pStyle w:val="Heading1"/>
              <w:rPr>
                <w:lang w:val="en-US"/>
              </w:rPr>
            </w:pPr>
            <w:r>
              <w:rPr>
                <w:lang w:val="en-US"/>
              </w:rPr>
              <w:t>Suspended Solids</w:t>
            </w:r>
          </w:p>
        </w:tc>
        <w:tc>
          <w:tcPr>
            <w:tcW w:w="837" w:type="dxa"/>
            <w:vAlign w:val="center"/>
          </w:tcPr>
          <w:p w:rsidR="003566F7" w:rsidRDefault="003566F7" w:rsidP="00D907B6">
            <w:pPr>
              <w:jc w:val="center"/>
              <w:rPr>
                <w:b/>
                <w:sz w:val="20"/>
              </w:rPr>
            </w:pPr>
            <w:r>
              <w:rPr>
                <w:b/>
                <w:sz w:val="20"/>
              </w:rPr>
              <w:t>mg/l</w:t>
            </w:r>
          </w:p>
        </w:tc>
        <w:tc>
          <w:tcPr>
            <w:tcW w:w="1143" w:type="dxa"/>
            <w:vAlign w:val="center"/>
          </w:tcPr>
          <w:p w:rsidR="003566F7" w:rsidRDefault="003566F7" w:rsidP="00D907B6">
            <w:pPr>
              <w:jc w:val="center"/>
              <w:rPr>
                <w:sz w:val="20"/>
              </w:rPr>
            </w:pPr>
            <w:r>
              <w:rPr>
                <w:sz w:val="20"/>
              </w:rPr>
              <w:t>7</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&lt;5</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Turbidity</w:t>
            </w:r>
          </w:p>
        </w:tc>
        <w:tc>
          <w:tcPr>
            <w:tcW w:w="837" w:type="dxa"/>
            <w:vAlign w:val="center"/>
          </w:tcPr>
          <w:p w:rsidR="003566F7" w:rsidRDefault="003566F7" w:rsidP="00D907B6">
            <w:pPr>
              <w:jc w:val="center"/>
              <w:rPr>
                <w:b/>
                <w:sz w:val="20"/>
              </w:rPr>
            </w:pPr>
            <w:r>
              <w:rPr>
                <w:b/>
                <w:sz w:val="20"/>
              </w:rPr>
              <w:t>N.T.U</w:t>
            </w:r>
          </w:p>
        </w:tc>
        <w:tc>
          <w:tcPr>
            <w:tcW w:w="1143" w:type="dxa"/>
            <w:vAlign w:val="center"/>
          </w:tcPr>
          <w:p w:rsidR="003566F7" w:rsidRDefault="003566F7" w:rsidP="00D907B6">
            <w:pPr>
              <w:jc w:val="center"/>
              <w:rPr>
                <w:sz w:val="20"/>
              </w:rPr>
            </w:pPr>
            <w:r>
              <w:rPr>
                <w:sz w:val="20"/>
              </w:rPr>
              <w:t>1.6</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1.8</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pH</w:t>
            </w:r>
          </w:p>
        </w:tc>
        <w:tc>
          <w:tcPr>
            <w:tcW w:w="837" w:type="dxa"/>
            <w:vAlign w:val="center"/>
          </w:tcPr>
          <w:p w:rsidR="003566F7" w:rsidRDefault="003566F7" w:rsidP="00D907B6">
            <w:pPr>
              <w:jc w:val="center"/>
              <w:rPr>
                <w:b/>
                <w:sz w:val="20"/>
              </w:rPr>
            </w:pPr>
            <w:r>
              <w:rPr>
                <w:b/>
                <w:sz w:val="20"/>
              </w:rPr>
              <w:t>pH units</w:t>
            </w:r>
          </w:p>
        </w:tc>
        <w:tc>
          <w:tcPr>
            <w:tcW w:w="1143" w:type="dxa"/>
            <w:vAlign w:val="center"/>
          </w:tcPr>
          <w:p w:rsidR="003566F7" w:rsidRDefault="003566F7" w:rsidP="00D907B6">
            <w:pPr>
              <w:jc w:val="center"/>
              <w:rPr>
                <w:sz w:val="20"/>
              </w:rPr>
            </w:pPr>
            <w:r>
              <w:rPr>
                <w:sz w:val="20"/>
              </w:rPr>
              <w:t>6.8</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6.8</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Conductivity</w:t>
            </w:r>
          </w:p>
        </w:tc>
        <w:tc>
          <w:tcPr>
            <w:tcW w:w="837" w:type="dxa"/>
            <w:vAlign w:val="center"/>
          </w:tcPr>
          <w:p w:rsidR="003566F7" w:rsidRDefault="003566F7" w:rsidP="00D907B6">
            <w:pPr>
              <w:jc w:val="center"/>
              <w:rPr>
                <w:b/>
                <w:sz w:val="20"/>
              </w:rPr>
            </w:pPr>
            <w:r>
              <w:rPr>
                <w:b/>
                <w:sz w:val="20"/>
              </w:rPr>
              <w:t>uS/cm</w:t>
            </w:r>
          </w:p>
        </w:tc>
        <w:tc>
          <w:tcPr>
            <w:tcW w:w="1143" w:type="dxa"/>
            <w:vAlign w:val="center"/>
          </w:tcPr>
          <w:p w:rsidR="003566F7" w:rsidRDefault="003566F7" w:rsidP="00D907B6">
            <w:pPr>
              <w:jc w:val="center"/>
              <w:rPr>
                <w:sz w:val="20"/>
              </w:rPr>
            </w:pPr>
            <w:r>
              <w:rPr>
                <w:sz w:val="20"/>
              </w:rPr>
              <w:t>123</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131</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rPr>
                <w:b/>
                <w:sz w:val="20"/>
              </w:rPr>
            </w:pPr>
          </w:p>
        </w:tc>
        <w:tc>
          <w:tcPr>
            <w:tcW w:w="837" w:type="dxa"/>
            <w:vAlign w:val="center"/>
          </w:tcPr>
          <w:p w:rsidR="003566F7" w:rsidRDefault="003566F7" w:rsidP="00D907B6">
            <w:pPr>
              <w:jc w:val="center"/>
              <w:rPr>
                <w:b/>
                <w:sz w:val="20"/>
              </w:rPr>
            </w:pPr>
          </w:p>
        </w:tc>
        <w:tc>
          <w:tcPr>
            <w:tcW w:w="1143"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Phosphate</w:t>
            </w:r>
          </w:p>
        </w:tc>
        <w:tc>
          <w:tcPr>
            <w:tcW w:w="837" w:type="dxa"/>
            <w:vAlign w:val="center"/>
          </w:tcPr>
          <w:p w:rsidR="003566F7" w:rsidRDefault="003566F7" w:rsidP="00D907B6">
            <w:pPr>
              <w:jc w:val="center"/>
              <w:rPr>
                <w:b/>
                <w:sz w:val="20"/>
              </w:rPr>
            </w:pPr>
            <w:r>
              <w:rPr>
                <w:b/>
                <w:sz w:val="20"/>
              </w:rPr>
              <w:t>mg/l P</w:t>
            </w:r>
          </w:p>
        </w:tc>
        <w:tc>
          <w:tcPr>
            <w:tcW w:w="1143" w:type="dxa"/>
            <w:vAlign w:val="center"/>
          </w:tcPr>
          <w:p w:rsidR="003566F7" w:rsidRDefault="003566F7" w:rsidP="00D907B6">
            <w:pPr>
              <w:jc w:val="center"/>
              <w:rPr>
                <w:sz w:val="20"/>
              </w:rPr>
            </w:pPr>
            <w:r>
              <w:rPr>
                <w:sz w:val="20"/>
              </w:rPr>
              <w:t>0.025</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0.023</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p>
          <w:p w:rsidR="003566F7" w:rsidRDefault="003566F7" w:rsidP="00D907B6">
            <w:pPr>
              <w:jc w:val="center"/>
              <w:rPr>
                <w:b/>
                <w:sz w:val="20"/>
              </w:rPr>
            </w:pPr>
            <w:r>
              <w:rPr>
                <w:b/>
                <w:sz w:val="20"/>
              </w:rPr>
              <w:t>Ammonia</w:t>
            </w:r>
          </w:p>
        </w:tc>
        <w:tc>
          <w:tcPr>
            <w:tcW w:w="837" w:type="dxa"/>
            <w:vAlign w:val="center"/>
          </w:tcPr>
          <w:p w:rsidR="003566F7" w:rsidRPr="00FF72BA" w:rsidRDefault="003566F7" w:rsidP="00D907B6">
            <w:pPr>
              <w:jc w:val="center"/>
              <w:rPr>
                <w:b/>
                <w:sz w:val="20"/>
                <w:szCs w:val="20"/>
              </w:rPr>
            </w:pPr>
            <w:r>
              <w:rPr>
                <w:b/>
                <w:sz w:val="20"/>
              </w:rPr>
              <w:t>NH</w:t>
            </w:r>
            <w:r>
              <w:rPr>
                <w:b/>
                <w:sz w:val="20"/>
                <w:vertAlign w:val="subscript"/>
              </w:rPr>
              <w:t>3</w:t>
            </w:r>
            <w:r>
              <w:rPr>
                <w:b/>
                <w:sz w:val="20"/>
                <w:szCs w:val="20"/>
              </w:rPr>
              <w:t>-N</w:t>
            </w:r>
          </w:p>
        </w:tc>
        <w:tc>
          <w:tcPr>
            <w:tcW w:w="1143" w:type="dxa"/>
            <w:vAlign w:val="center"/>
          </w:tcPr>
          <w:p w:rsidR="003566F7" w:rsidRDefault="003566F7" w:rsidP="00D907B6">
            <w:pPr>
              <w:jc w:val="center"/>
              <w:rPr>
                <w:sz w:val="20"/>
              </w:rPr>
            </w:pPr>
            <w:r>
              <w:rPr>
                <w:sz w:val="20"/>
              </w:rPr>
              <w:t>0.07</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0.1</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Nitrate</w:t>
            </w:r>
          </w:p>
        </w:tc>
        <w:tc>
          <w:tcPr>
            <w:tcW w:w="837" w:type="dxa"/>
            <w:vAlign w:val="center"/>
          </w:tcPr>
          <w:p w:rsidR="003566F7" w:rsidRPr="00934FF0" w:rsidRDefault="003566F7" w:rsidP="00D907B6">
            <w:pPr>
              <w:jc w:val="center"/>
              <w:rPr>
                <w:b/>
                <w:sz w:val="20"/>
                <w:szCs w:val="20"/>
              </w:rPr>
            </w:pPr>
            <w:r>
              <w:rPr>
                <w:b/>
                <w:sz w:val="20"/>
              </w:rPr>
              <w:t>mg/l NO</w:t>
            </w:r>
            <w:r>
              <w:rPr>
                <w:b/>
                <w:sz w:val="20"/>
                <w:vertAlign w:val="subscript"/>
              </w:rPr>
              <w:t>3</w:t>
            </w:r>
            <w:r>
              <w:rPr>
                <w:b/>
              </w:rPr>
              <w:t>-N</w:t>
            </w:r>
          </w:p>
        </w:tc>
        <w:tc>
          <w:tcPr>
            <w:tcW w:w="1143" w:type="dxa"/>
            <w:vAlign w:val="center"/>
          </w:tcPr>
          <w:p w:rsidR="003566F7" w:rsidRDefault="003566F7" w:rsidP="00D907B6">
            <w:pPr>
              <w:jc w:val="center"/>
              <w:rPr>
                <w:sz w:val="20"/>
              </w:rPr>
            </w:pPr>
            <w:r>
              <w:rPr>
                <w:sz w:val="20"/>
              </w:rPr>
              <w:t>&lt;0.12</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&lt;0.12</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trHeight w:val="467"/>
          <w:jc w:val="center"/>
        </w:trPr>
        <w:tc>
          <w:tcPr>
            <w:tcW w:w="1548" w:type="dxa"/>
            <w:vAlign w:val="center"/>
          </w:tcPr>
          <w:p w:rsidR="003566F7" w:rsidRDefault="003566F7" w:rsidP="00D907B6">
            <w:pPr>
              <w:jc w:val="center"/>
              <w:rPr>
                <w:b/>
                <w:sz w:val="20"/>
              </w:rPr>
            </w:pPr>
            <w:r>
              <w:rPr>
                <w:b/>
                <w:sz w:val="20"/>
              </w:rPr>
              <w:t>Nitrite</w:t>
            </w:r>
          </w:p>
        </w:tc>
        <w:tc>
          <w:tcPr>
            <w:tcW w:w="837" w:type="dxa"/>
            <w:vAlign w:val="center"/>
          </w:tcPr>
          <w:p w:rsidR="003566F7" w:rsidRPr="00934FF0" w:rsidRDefault="003566F7" w:rsidP="00D907B6">
            <w:pPr>
              <w:jc w:val="center"/>
              <w:rPr>
                <w:b/>
                <w:sz w:val="20"/>
                <w:szCs w:val="20"/>
              </w:rPr>
            </w:pPr>
            <w:r>
              <w:rPr>
                <w:b/>
                <w:sz w:val="20"/>
              </w:rPr>
              <w:t>mg/l NO</w:t>
            </w:r>
            <w:r>
              <w:rPr>
                <w:b/>
                <w:sz w:val="20"/>
                <w:vertAlign w:val="subscript"/>
              </w:rPr>
              <w:t>2</w:t>
            </w:r>
            <w:r>
              <w:rPr>
                <w:b/>
              </w:rPr>
              <w:t>-N</w:t>
            </w:r>
          </w:p>
        </w:tc>
        <w:tc>
          <w:tcPr>
            <w:tcW w:w="1143" w:type="dxa"/>
            <w:vAlign w:val="center"/>
          </w:tcPr>
          <w:p w:rsidR="003566F7" w:rsidRDefault="003566F7" w:rsidP="00D907B6">
            <w:pPr>
              <w:jc w:val="center"/>
              <w:rPr>
                <w:sz w:val="20"/>
              </w:rPr>
            </w:pPr>
            <w:r>
              <w:rPr>
                <w:sz w:val="20"/>
              </w:rPr>
              <w:t>&lt;0.013</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&lt;0.013</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Total Aluminium</w:t>
            </w:r>
          </w:p>
        </w:tc>
        <w:tc>
          <w:tcPr>
            <w:tcW w:w="837" w:type="dxa"/>
            <w:vAlign w:val="center"/>
          </w:tcPr>
          <w:p w:rsidR="003566F7" w:rsidRDefault="003566F7" w:rsidP="00D907B6">
            <w:pPr>
              <w:jc w:val="center"/>
              <w:rPr>
                <w:b/>
                <w:sz w:val="20"/>
              </w:rPr>
            </w:pPr>
            <w:r>
              <w:rPr>
                <w:b/>
                <w:sz w:val="20"/>
              </w:rPr>
              <w:t>ug/l Al</w:t>
            </w:r>
          </w:p>
        </w:tc>
        <w:tc>
          <w:tcPr>
            <w:tcW w:w="1143" w:type="dxa"/>
            <w:vAlign w:val="center"/>
          </w:tcPr>
          <w:p w:rsidR="003566F7" w:rsidRDefault="003566F7" w:rsidP="00D907B6">
            <w:pPr>
              <w:jc w:val="center"/>
              <w:rPr>
                <w:sz w:val="20"/>
              </w:rPr>
            </w:pPr>
            <w:r>
              <w:rPr>
                <w:sz w:val="20"/>
              </w:rPr>
              <w:t>94</w:t>
            </w:r>
          </w:p>
        </w:tc>
        <w:tc>
          <w:tcPr>
            <w:tcW w:w="900" w:type="dxa"/>
            <w:vAlign w:val="center"/>
          </w:tcPr>
          <w:p w:rsidR="003566F7" w:rsidRDefault="003566F7" w:rsidP="00D907B6">
            <w:pPr>
              <w:jc w:val="center"/>
              <w:rPr>
                <w:sz w:val="20"/>
              </w:rPr>
            </w:pPr>
          </w:p>
        </w:tc>
        <w:tc>
          <w:tcPr>
            <w:tcW w:w="900" w:type="dxa"/>
            <w:vAlign w:val="center"/>
          </w:tcPr>
          <w:p w:rsidR="003566F7" w:rsidRDefault="003566F7" w:rsidP="00D907B6">
            <w:pPr>
              <w:jc w:val="center"/>
              <w:rPr>
                <w:sz w:val="20"/>
              </w:rPr>
            </w:pPr>
          </w:p>
        </w:tc>
        <w:tc>
          <w:tcPr>
            <w:tcW w:w="360" w:type="dxa"/>
          </w:tcPr>
          <w:p w:rsidR="003566F7" w:rsidRDefault="003566F7" w:rsidP="00D907B6">
            <w:pPr>
              <w:jc w:val="center"/>
              <w:rPr>
                <w:sz w:val="20"/>
              </w:rPr>
            </w:pPr>
          </w:p>
        </w:tc>
        <w:tc>
          <w:tcPr>
            <w:tcW w:w="1471" w:type="dxa"/>
            <w:vAlign w:val="center"/>
          </w:tcPr>
          <w:p w:rsidR="003566F7" w:rsidRDefault="003566F7" w:rsidP="00D907B6">
            <w:pPr>
              <w:jc w:val="center"/>
              <w:rPr>
                <w:sz w:val="20"/>
              </w:rPr>
            </w:pPr>
            <w:r>
              <w:rPr>
                <w:sz w:val="20"/>
              </w:rPr>
              <w:t>95</w:t>
            </w: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bl>
    <w:p w:rsidR="003566F7" w:rsidRDefault="003566F7" w:rsidP="003566F7"/>
    <w:p w:rsidR="003566F7" w:rsidRDefault="003566F7" w:rsidP="003566F7"/>
    <w:p w:rsidR="003566F7" w:rsidRDefault="003566F7" w:rsidP="003566F7"/>
    <w:p w:rsidR="003566F7" w:rsidRDefault="003566F7" w:rsidP="003566F7"/>
    <w:p w:rsidR="003566F7" w:rsidRDefault="003566F7" w:rsidP="003566F7"/>
    <w:p w:rsidR="003566F7" w:rsidRDefault="003566F7" w:rsidP="003566F7"/>
    <w:p w:rsidR="003566F7" w:rsidRDefault="003566F7" w:rsidP="003566F7"/>
    <w:p w:rsidR="003566F7" w:rsidRPr="004D232D" w:rsidRDefault="003566F7" w:rsidP="003566F7"/>
    <w:p w:rsidR="003566F7" w:rsidRPr="00960CA0" w:rsidRDefault="003566F7" w:rsidP="003566F7">
      <w:pPr>
        <w:pStyle w:val="Heading2"/>
      </w:pPr>
      <w:r>
        <w:lastRenderedPageBreak/>
        <w:t>SP</w:t>
      </w:r>
      <w:r w:rsidRPr="00960CA0">
        <w:t>1</w:t>
      </w:r>
      <w:r>
        <w:t xml:space="preserve"> </w:t>
      </w:r>
      <w:r w:rsidRPr="00960CA0">
        <w:t>(Discharge point from terminal site)</w:t>
      </w:r>
    </w:p>
    <w:p w:rsidR="003566F7" w:rsidRPr="00960CA0" w:rsidRDefault="003566F7" w:rsidP="003566F7">
      <w:pPr>
        <w:keepNext/>
        <w:jc w:val="center"/>
        <w:rPr>
          <w:b/>
        </w:rPr>
      </w:pPr>
      <w:r>
        <w:rPr>
          <w:b/>
        </w:rPr>
        <w:t>Results for May and June 2014 (2 S</w:t>
      </w:r>
      <w:r w:rsidRPr="00960CA0">
        <w:rPr>
          <w:b/>
        </w:rPr>
        <w:t>amples)</w:t>
      </w:r>
    </w:p>
    <w:p w:rsidR="003566F7" w:rsidRPr="005651D0" w:rsidRDefault="003566F7" w:rsidP="003566F7">
      <w:pPr>
        <w:keepNext/>
        <w:jc w:val="center"/>
        <w:rPr>
          <w:b/>
        </w:rPr>
      </w:pPr>
      <w:r>
        <w:rPr>
          <w:b/>
        </w:rPr>
        <w:t xml:space="preserve">Analysis by Environmental Laboratory Services, </w:t>
      </w:r>
      <w:smartTag w:uri="urn:schemas-microsoft-com:office:smarttags" w:element="place">
        <w:smartTag w:uri="urn:schemas-microsoft-com:office:smarttags" w:element="City">
          <w:r>
            <w:rPr>
              <w:b/>
            </w:rPr>
            <w:t>Cork</w:t>
          </w:r>
        </w:smartTag>
      </w:smartTag>
    </w:p>
    <w:tbl>
      <w:tblPr>
        <w:tblW w:w="0" w:type="auto"/>
        <w:jc w:val="center"/>
        <w:tblBorders>
          <w:top w:val="single" w:sz="12" w:space="0" w:color="008000"/>
          <w:bottom w:val="single" w:sz="12" w:space="0" w:color="008000"/>
        </w:tblBorders>
        <w:tblLayout w:type="fixed"/>
        <w:tblLook w:val="00A0"/>
      </w:tblPr>
      <w:tblGrid>
        <w:gridCol w:w="1548"/>
        <w:gridCol w:w="837"/>
        <w:gridCol w:w="1143"/>
        <w:gridCol w:w="936"/>
        <w:gridCol w:w="988"/>
        <w:gridCol w:w="236"/>
      </w:tblGrid>
      <w:tr w:rsidR="003566F7" w:rsidTr="00D907B6">
        <w:trPr>
          <w:cantSplit/>
          <w:jc w:val="center"/>
        </w:trPr>
        <w:tc>
          <w:tcPr>
            <w:tcW w:w="1548" w:type="dxa"/>
            <w:tcBorders>
              <w:bottom w:val="single" w:sz="6" w:space="0" w:color="008000"/>
            </w:tcBorders>
            <w:vAlign w:val="center"/>
          </w:tcPr>
          <w:p w:rsidR="003566F7" w:rsidRDefault="003566F7" w:rsidP="00D907B6">
            <w:pPr>
              <w:keepNext/>
              <w:jc w:val="center"/>
              <w:rPr>
                <w:b/>
              </w:rPr>
            </w:pPr>
          </w:p>
        </w:tc>
        <w:tc>
          <w:tcPr>
            <w:tcW w:w="837" w:type="dxa"/>
            <w:tcBorders>
              <w:bottom w:val="single" w:sz="6" w:space="0" w:color="008000"/>
            </w:tcBorders>
            <w:vAlign w:val="center"/>
          </w:tcPr>
          <w:p w:rsidR="003566F7" w:rsidRDefault="003566F7" w:rsidP="00D907B6">
            <w:pPr>
              <w:keepNext/>
              <w:jc w:val="center"/>
              <w:rPr>
                <w:b/>
              </w:rPr>
            </w:pPr>
          </w:p>
        </w:tc>
        <w:tc>
          <w:tcPr>
            <w:tcW w:w="3067" w:type="dxa"/>
            <w:gridSpan w:val="3"/>
            <w:tcBorders>
              <w:bottom w:val="single" w:sz="6" w:space="0" w:color="008000"/>
            </w:tcBorders>
            <w:vAlign w:val="center"/>
          </w:tcPr>
          <w:p w:rsidR="003566F7" w:rsidRDefault="003566F7" w:rsidP="00D907B6">
            <w:pPr>
              <w:keepNext/>
              <w:jc w:val="center"/>
              <w:rPr>
                <w:b/>
              </w:rPr>
            </w:pPr>
            <w:r>
              <w:rPr>
                <w:b/>
              </w:rPr>
              <w:t>SP 1</w:t>
            </w:r>
          </w:p>
        </w:tc>
        <w:tc>
          <w:tcPr>
            <w:tcW w:w="236" w:type="dxa"/>
            <w:tcBorders>
              <w:bottom w:val="single" w:sz="6" w:space="0" w:color="008000"/>
            </w:tcBorders>
          </w:tcPr>
          <w:p w:rsidR="003566F7" w:rsidRDefault="003566F7" w:rsidP="00D907B6">
            <w:pPr>
              <w:keepNext/>
              <w:jc w:val="center"/>
              <w:rPr>
                <w:b/>
              </w:rPr>
            </w:pPr>
          </w:p>
        </w:tc>
      </w:tr>
      <w:tr w:rsidR="003566F7" w:rsidTr="00D907B6">
        <w:trPr>
          <w:jc w:val="center"/>
        </w:trPr>
        <w:tc>
          <w:tcPr>
            <w:tcW w:w="1548" w:type="dxa"/>
            <w:tcBorders>
              <w:bottom w:val="single" w:sz="6" w:space="0" w:color="008000"/>
            </w:tcBorders>
            <w:vAlign w:val="center"/>
          </w:tcPr>
          <w:p w:rsidR="003566F7" w:rsidRDefault="003566F7" w:rsidP="00D907B6">
            <w:pPr>
              <w:keepNext/>
              <w:jc w:val="center"/>
              <w:rPr>
                <w:b/>
              </w:rPr>
            </w:pPr>
            <w:r>
              <w:rPr>
                <w:b/>
              </w:rPr>
              <w:t>Parameter</w:t>
            </w:r>
          </w:p>
        </w:tc>
        <w:tc>
          <w:tcPr>
            <w:tcW w:w="837" w:type="dxa"/>
            <w:tcBorders>
              <w:bottom w:val="single" w:sz="6" w:space="0" w:color="008000"/>
            </w:tcBorders>
            <w:vAlign w:val="center"/>
          </w:tcPr>
          <w:p w:rsidR="003566F7" w:rsidRDefault="003566F7" w:rsidP="00D907B6">
            <w:pPr>
              <w:keepNext/>
              <w:jc w:val="center"/>
              <w:rPr>
                <w:b/>
              </w:rPr>
            </w:pPr>
            <w:r>
              <w:rPr>
                <w:b/>
              </w:rPr>
              <w:t>Units</w:t>
            </w:r>
          </w:p>
        </w:tc>
        <w:tc>
          <w:tcPr>
            <w:tcW w:w="1143" w:type="dxa"/>
            <w:tcBorders>
              <w:bottom w:val="single" w:sz="6" w:space="0" w:color="008000"/>
            </w:tcBorders>
            <w:vAlign w:val="center"/>
          </w:tcPr>
          <w:p w:rsidR="003566F7" w:rsidRDefault="003566F7" w:rsidP="00D907B6">
            <w:pPr>
              <w:keepNext/>
              <w:jc w:val="center"/>
              <w:rPr>
                <w:b/>
              </w:rPr>
            </w:pPr>
            <w:r>
              <w:rPr>
                <w:b/>
              </w:rPr>
              <w:t>Average</w:t>
            </w:r>
          </w:p>
        </w:tc>
        <w:tc>
          <w:tcPr>
            <w:tcW w:w="936" w:type="dxa"/>
            <w:tcBorders>
              <w:bottom w:val="single" w:sz="6" w:space="0" w:color="008000"/>
            </w:tcBorders>
            <w:vAlign w:val="center"/>
          </w:tcPr>
          <w:p w:rsidR="003566F7" w:rsidRDefault="003566F7" w:rsidP="00D907B6">
            <w:pPr>
              <w:keepNext/>
              <w:jc w:val="center"/>
              <w:rPr>
                <w:b/>
              </w:rPr>
            </w:pPr>
            <w:r>
              <w:rPr>
                <w:b/>
              </w:rPr>
              <w:t>Max</w:t>
            </w:r>
          </w:p>
        </w:tc>
        <w:tc>
          <w:tcPr>
            <w:tcW w:w="988" w:type="dxa"/>
            <w:tcBorders>
              <w:bottom w:val="single" w:sz="6" w:space="0" w:color="008000"/>
            </w:tcBorders>
            <w:vAlign w:val="center"/>
          </w:tcPr>
          <w:p w:rsidR="003566F7" w:rsidRDefault="003566F7" w:rsidP="00D907B6">
            <w:pPr>
              <w:keepNext/>
              <w:jc w:val="center"/>
              <w:rPr>
                <w:b/>
              </w:rPr>
            </w:pPr>
            <w:r>
              <w:rPr>
                <w:b/>
              </w:rPr>
              <w:t>Min</w:t>
            </w:r>
          </w:p>
        </w:tc>
        <w:tc>
          <w:tcPr>
            <w:tcW w:w="236" w:type="dxa"/>
            <w:tcBorders>
              <w:bottom w:val="single" w:sz="6" w:space="0" w:color="008000"/>
            </w:tcBorders>
          </w:tcPr>
          <w:p w:rsidR="003566F7" w:rsidRDefault="003566F7" w:rsidP="00D907B6">
            <w:pPr>
              <w:keepNext/>
              <w:jc w:val="center"/>
              <w:rPr>
                <w:b/>
                <w:lang w:val="fr-FR"/>
              </w:rPr>
            </w:pPr>
          </w:p>
        </w:tc>
      </w:tr>
      <w:tr w:rsidR="003566F7" w:rsidTr="00D907B6">
        <w:trPr>
          <w:jc w:val="center"/>
        </w:trPr>
        <w:tc>
          <w:tcPr>
            <w:tcW w:w="1548" w:type="dxa"/>
            <w:vAlign w:val="center"/>
          </w:tcPr>
          <w:p w:rsidR="003566F7" w:rsidRDefault="003566F7" w:rsidP="00D907B6">
            <w:pPr>
              <w:pStyle w:val="Heading1"/>
              <w:rPr>
                <w:lang w:val="en-US"/>
              </w:rPr>
            </w:pPr>
            <w:r>
              <w:rPr>
                <w:lang w:val="en-US"/>
              </w:rPr>
              <w:t>Suspended Solids</w:t>
            </w:r>
          </w:p>
        </w:tc>
        <w:tc>
          <w:tcPr>
            <w:tcW w:w="837" w:type="dxa"/>
            <w:vAlign w:val="center"/>
          </w:tcPr>
          <w:p w:rsidR="003566F7" w:rsidRDefault="003566F7" w:rsidP="00D907B6">
            <w:pPr>
              <w:keepNext/>
              <w:jc w:val="center"/>
              <w:rPr>
                <w:b/>
                <w:sz w:val="20"/>
              </w:rPr>
            </w:pPr>
            <w:r>
              <w:rPr>
                <w:b/>
                <w:sz w:val="20"/>
              </w:rPr>
              <w:t>mg/l</w:t>
            </w:r>
          </w:p>
        </w:tc>
        <w:tc>
          <w:tcPr>
            <w:tcW w:w="1143" w:type="dxa"/>
            <w:vAlign w:val="center"/>
          </w:tcPr>
          <w:p w:rsidR="003566F7" w:rsidRDefault="003566F7" w:rsidP="00D907B6">
            <w:pPr>
              <w:keepNext/>
              <w:jc w:val="center"/>
              <w:rPr>
                <w:sz w:val="20"/>
              </w:rPr>
            </w:pPr>
            <w:r>
              <w:rPr>
                <w:sz w:val="20"/>
              </w:rPr>
              <w:t>&lt;5</w:t>
            </w:r>
          </w:p>
        </w:tc>
        <w:tc>
          <w:tcPr>
            <w:tcW w:w="936" w:type="dxa"/>
            <w:vAlign w:val="center"/>
          </w:tcPr>
          <w:p w:rsidR="003566F7" w:rsidRDefault="003566F7" w:rsidP="00D907B6">
            <w:pPr>
              <w:keepNext/>
              <w:jc w:val="center"/>
              <w:rPr>
                <w:sz w:val="20"/>
              </w:rPr>
            </w:pPr>
            <w:r>
              <w:rPr>
                <w:sz w:val="20"/>
              </w:rPr>
              <w:t>&lt;5</w:t>
            </w:r>
          </w:p>
        </w:tc>
        <w:tc>
          <w:tcPr>
            <w:tcW w:w="988" w:type="dxa"/>
            <w:vAlign w:val="center"/>
          </w:tcPr>
          <w:p w:rsidR="003566F7" w:rsidRDefault="003566F7" w:rsidP="00D907B6">
            <w:pPr>
              <w:keepNext/>
              <w:jc w:val="center"/>
              <w:rPr>
                <w:sz w:val="20"/>
              </w:rPr>
            </w:pPr>
            <w:r>
              <w:rPr>
                <w:sz w:val="20"/>
              </w:rPr>
              <w:t>&lt;5</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Turbidity</w:t>
            </w:r>
          </w:p>
        </w:tc>
        <w:tc>
          <w:tcPr>
            <w:tcW w:w="837" w:type="dxa"/>
            <w:vAlign w:val="center"/>
          </w:tcPr>
          <w:p w:rsidR="003566F7" w:rsidRDefault="003566F7" w:rsidP="00D907B6">
            <w:pPr>
              <w:keepNext/>
              <w:jc w:val="center"/>
              <w:rPr>
                <w:b/>
                <w:sz w:val="20"/>
              </w:rPr>
            </w:pPr>
            <w:r>
              <w:rPr>
                <w:b/>
                <w:sz w:val="20"/>
              </w:rPr>
              <w:t>N.T.U</w:t>
            </w:r>
          </w:p>
        </w:tc>
        <w:tc>
          <w:tcPr>
            <w:tcW w:w="1143" w:type="dxa"/>
            <w:vAlign w:val="center"/>
          </w:tcPr>
          <w:p w:rsidR="003566F7" w:rsidRDefault="003566F7" w:rsidP="00D907B6">
            <w:pPr>
              <w:keepNext/>
              <w:jc w:val="center"/>
              <w:rPr>
                <w:sz w:val="20"/>
              </w:rPr>
            </w:pPr>
            <w:r>
              <w:rPr>
                <w:sz w:val="20"/>
              </w:rPr>
              <w:t>3.3</w:t>
            </w:r>
          </w:p>
        </w:tc>
        <w:tc>
          <w:tcPr>
            <w:tcW w:w="936" w:type="dxa"/>
            <w:vAlign w:val="center"/>
          </w:tcPr>
          <w:p w:rsidR="003566F7" w:rsidRDefault="003566F7" w:rsidP="00D907B6">
            <w:pPr>
              <w:keepNext/>
              <w:jc w:val="center"/>
              <w:rPr>
                <w:sz w:val="20"/>
              </w:rPr>
            </w:pPr>
            <w:r>
              <w:rPr>
                <w:sz w:val="20"/>
              </w:rPr>
              <w:t>4.4</w:t>
            </w:r>
          </w:p>
        </w:tc>
        <w:tc>
          <w:tcPr>
            <w:tcW w:w="988" w:type="dxa"/>
            <w:vAlign w:val="center"/>
          </w:tcPr>
          <w:p w:rsidR="003566F7" w:rsidRDefault="003566F7" w:rsidP="00D907B6">
            <w:pPr>
              <w:keepNext/>
              <w:jc w:val="center"/>
              <w:rPr>
                <w:sz w:val="20"/>
              </w:rPr>
            </w:pPr>
            <w:r>
              <w:rPr>
                <w:sz w:val="20"/>
              </w:rPr>
              <w:t>2.1</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pH</w:t>
            </w:r>
          </w:p>
        </w:tc>
        <w:tc>
          <w:tcPr>
            <w:tcW w:w="837" w:type="dxa"/>
            <w:vAlign w:val="center"/>
          </w:tcPr>
          <w:p w:rsidR="003566F7" w:rsidRDefault="003566F7" w:rsidP="00D907B6">
            <w:pPr>
              <w:keepNext/>
              <w:jc w:val="center"/>
              <w:rPr>
                <w:b/>
                <w:sz w:val="20"/>
              </w:rPr>
            </w:pPr>
            <w:r>
              <w:rPr>
                <w:b/>
                <w:sz w:val="20"/>
              </w:rPr>
              <w:t>pH units</w:t>
            </w:r>
          </w:p>
        </w:tc>
        <w:tc>
          <w:tcPr>
            <w:tcW w:w="1143" w:type="dxa"/>
            <w:vAlign w:val="center"/>
          </w:tcPr>
          <w:p w:rsidR="003566F7" w:rsidRDefault="003566F7" w:rsidP="00D907B6">
            <w:pPr>
              <w:keepNext/>
              <w:jc w:val="center"/>
              <w:rPr>
                <w:sz w:val="20"/>
              </w:rPr>
            </w:pPr>
            <w:r>
              <w:rPr>
                <w:sz w:val="20"/>
              </w:rPr>
              <w:t>7.15</w:t>
            </w:r>
          </w:p>
        </w:tc>
        <w:tc>
          <w:tcPr>
            <w:tcW w:w="936" w:type="dxa"/>
            <w:vAlign w:val="center"/>
          </w:tcPr>
          <w:p w:rsidR="003566F7" w:rsidRDefault="003566F7" w:rsidP="00D907B6">
            <w:pPr>
              <w:keepNext/>
              <w:jc w:val="center"/>
              <w:rPr>
                <w:sz w:val="20"/>
              </w:rPr>
            </w:pPr>
            <w:r>
              <w:rPr>
                <w:sz w:val="20"/>
              </w:rPr>
              <w:t>7.2</w:t>
            </w:r>
          </w:p>
        </w:tc>
        <w:tc>
          <w:tcPr>
            <w:tcW w:w="988" w:type="dxa"/>
            <w:vAlign w:val="center"/>
          </w:tcPr>
          <w:p w:rsidR="003566F7" w:rsidRDefault="003566F7" w:rsidP="00D907B6">
            <w:pPr>
              <w:keepNext/>
              <w:jc w:val="center"/>
              <w:rPr>
                <w:sz w:val="20"/>
              </w:rPr>
            </w:pPr>
            <w:r>
              <w:rPr>
                <w:sz w:val="20"/>
              </w:rPr>
              <w:t>7.1</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Conductivity</w:t>
            </w:r>
          </w:p>
        </w:tc>
        <w:tc>
          <w:tcPr>
            <w:tcW w:w="837" w:type="dxa"/>
            <w:vAlign w:val="center"/>
          </w:tcPr>
          <w:p w:rsidR="003566F7" w:rsidRDefault="003566F7" w:rsidP="00D907B6">
            <w:pPr>
              <w:keepNext/>
              <w:jc w:val="center"/>
              <w:rPr>
                <w:b/>
                <w:sz w:val="20"/>
              </w:rPr>
            </w:pPr>
            <w:r>
              <w:rPr>
                <w:b/>
                <w:sz w:val="20"/>
              </w:rPr>
              <w:t>uS/cm</w:t>
            </w:r>
          </w:p>
        </w:tc>
        <w:tc>
          <w:tcPr>
            <w:tcW w:w="1143" w:type="dxa"/>
            <w:vAlign w:val="center"/>
          </w:tcPr>
          <w:p w:rsidR="003566F7" w:rsidRDefault="003566F7" w:rsidP="00D907B6">
            <w:pPr>
              <w:keepNext/>
              <w:jc w:val="center"/>
              <w:rPr>
                <w:sz w:val="20"/>
              </w:rPr>
            </w:pPr>
            <w:r>
              <w:rPr>
                <w:sz w:val="20"/>
              </w:rPr>
              <w:t>286</w:t>
            </w:r>
          </w:p>
        </w:tc>
        <w:tc>
          <w:tcPr>
            <w:tcW w:w="936" w:type="dxa"/>
            <w:vAlign w:val="center"/>
          </w:tcPr>
          <w:p w:rsidR="003566F7" w:rsidRDefault="003566F7" w:rsidP="00D907B6">
            <w:pPr>
              <w:keepNext/>
              <w:jc w:val="center"/>
              <w:rPr>
                <w:sz w:val="20"/>
              </w:rPr>
            </w:pPr>
            <w:r>
              <w:rPr>
                <w:sz w:val="20"/>
              </w:rPr>
              <w:t>315</w:t>
            </w:r>
          </w:p>
        </w:tc>
        <w:tc>
          <w:tcPr>
            <w:tcW w:w="988" w:type="dxa"/>
            <w:vAlign w:val="center"/>
          </w:tcPr>
          <w:p w:rsidR="003566F7" w:rsidRDefault="003566F7" w:rsidP="00D907B6">
            <w:pPr>
              <w:keepNext/>
              <w:jc w:val="center"/>
              <w:rPr>
                <w:sz w:val="20"/>
              </w:rPr>
            </w:pPr>
            <w:r>
              <w:rPr>
                <w:sz w:val="20"/>
              </w:rPr>
              <w:t>256</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p>
        </w:tc>
        <w:tc>
          <w:tcPr>
            <w:tcW w:w="837" w:type="dxa"/>
            <w:vAlign w:val="center"/>
          </w:tcPr>
          <w:p w:rsidR="003566F7" w:rsidRDefault="003566F7" w:rsidP="00D907B6">
            <w:pPr>
              <w:keepNext/>
              <w:jc w:val="center"/>
              <w:rPr>
                <w:b/>
                <w:sz w:val="20"/>
              </w:rPr>
            </w:pPr>
          </w:p>
        </w:tc>
        <w:tc>
          <w:tcPr>
            <w:tcW w:w="1143" w:type="dxa"/>
            <w:vAlign w:val="center"/>
          </w:tcPr>
          <w:p w:rsidR="003566F7" w:rsidRDefault="003566F7" w:rsidP="00D907B6">
            <w:pPr>
              <w:keepNext/>
              <w:jc w:val="center"/>
              <w:rPr>
                <w:sz w:val="20"/>
              </w:rPr>
            </w:pPr>
          </w:p>
        </w:tc>
        <w:tc>
          <w:tcPr>
            <w:tcW w:w="936" w:type="dxa"/>
            <w:vAlign w:val="center"/>
          </w:tcPr>
          <w:p w:rsidR="003566F7" w:rsidRDefault="003566F7" w:rsidP="00D907B6">
            <w:pPr>
              <w:keepNext/>
              <w:jc w:val="center"/>
              <w:rPr>
                <w:sz w:val="20"/>
              </w:rPr>
            </w:pPr>
          </w:p>
        </w:tc>
        <w:tc>
          <w:tcPr>
            <w:tcW w:w="988" w:type="dxa"/>
            <w:vAlign w:val="center"/>
          </w:tcPr>
          <w:p w:rsidR="003566F7" w:rsidRDefault="003566F7" w:rsidP="00D907B6">
            <w:pPr>
              <w:keepNext/>
              <w:jc w:val="center"/>
              <w:rPr>
                <w:sz w:val="20"/>
              </w:rPr>
            </w:pP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Phosphate</w:t>
            </w:r>
          </w:p>
        </w:tc>
        <w:tc>
          <w:tcPr>
            <w:tcW w:w="837" w:type="dxa"/>
            <w:vAlign w:val="center"/>
          </w:tcPr>
          <w:p w:rsidR="003566F7" w:rsidRDefault="003566F7" w:rsidP="00D907B6">
            <w:pPr>
              <w:keepNext/>
              <w:jc w:val="center"/>
              <w:rPr>
                <w:b/>
                <w:sz w:val="20"/>
              </w:rPr>
            </w:pPr>
            <w:r>
              <w:rPr>
                <w:b/>
                <w:sz w:val="20"/>
              </w:rPr>
              <w:t>mg/l P</w:t>
            </w:r>
          </w:p>
        </w:tc>
        <w:tc>
          <w:tcPr>
            <w:tcW w:w="1143" w:type="dxa"/>
            <w:vAlign w:val="center"/>
          </w:tcPr>
          <w:p w:rsidR="003566F7" w:rsidRDefault="003566F7" w:rsidP="00D907B6">
            <w:pPr>
              <w:keepNext/>
              <w:jc w:val="center"/>
              <w:rPr>
                <w:sz w:val="20"/>
              </w:rPr>
            </w:pPr>
            <w:r>
              <w:rPr>
                <w:sz w:val="20"/>
              </w:rPr>
              <w:t>&lt;0.009</w:t>
            </w:r>
          </w:p>
        </w:tc>
        <w:tc>
          <w:tcPr>
            <w:tcW w:w="936" w:type="dxa"/>
            <w:vAlign w:val="center"/>
          </w:tcPr>
          <w:p w:rsidR="003566F7" w:rsidRDefault="003566F7" w:rsidP="00D907B6">
            <w:pPr>
              <w:keepNext/>
              <w:jc w:val="center"/>
              <w:rPr>
                <w:sz w:val="20"/>
              </w:rPr>
            </w:pPr>
            <w:r>
              <w:rPr>
                <w:sz w:val="20"/>
              </w:rPr>
              <w:t>&lt;0.009</w:t>
            </w:r>
          </w:p>
        </w:tc>
        <w:tc>
          <w:tcPr>
            <w:tcW w:w="988" w:type="dxa"/>
            <w:vAlign w:val="center"/>
          </w:tcPr>
          <w:p w:rsidR="003566F7" w:rsidRDefault="003566F7" w:rsidP="00D907B6">
            <w:pPr>
              <w:keepNext/>
              <w:jc w:val="center"/>
              <w:rPr>
                <w:sz w:val="20"/>
              </w:rPr>
            </w:pPr>
            <w:r>
              <w:rPr>
                <w:sz w:val="20"/>
              </w:rPr>
              <w:t>&lt;0.009</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Ammonia</w:t>
            </w:r>
          </w:p>
        </w:tc>
        <w:tc>
          <w:tcPr>
            <w:tcW w:w="837" w:type="dxa"/>
            <w:vAlign w:val="center"/>
          </w:tcPr>
          <w:p w:rsidR="003566F7" w:rsidRDefault="003566F7" w:rsidP="00D907B6">
            <w:pPr>
              <w:keepNext/>
              <w:jc w:val="center"/>
              <w:rPr>
                <w:b/>
                <w:sz w:val="20"/>
              </w:rPr>
            </w:pPr>
            <w:r>
              <w:rPr>
                <w:b/>
                <w:sz w:val="20"/>
              </w:rPr>
              <w:t>mg/l NH</w:t>
            </w:r>
            <w:r>
              <w:rPr>
                <w:b/>
                <w:sz w:val="20"/>
                <w:vertAlign w:val="subscript"/>
              </w:rPr>
              <w:t>3</w:t>
            </w:r>
            <w:r>
              <w:rPr>
                <w:b/>
                <w:sz w:val="20"/>
              </w:rPr>
              <w:t>-N</w:t>
            </w:r>
          </w:p>
        </w:tc>
        <w:tc>
          <w:tcPr>
            <w:tcW w:w="1143" w:type="dxa"/>
            <w:vAlign w:val="center"/>
          </w:tcPr>
          <w:p w:rsidR="003566F7" w:rsidRDefault="003566F7" w:rsidP="00D907B6">
            <w:pPr>
              <w:keepNext/>
              <w:jc w:val="center"/>
              <w:rPr>
                <w:sz w:val="20"/>
              </w:rPr>
            </w:pPr>
            <w:r>
              <w:rPr>
                <w:sz w:val="20"/>
              </w:rPr>
              <w:t>0.032</w:t>
            </w:r>
          </w:p>
        </w:tc>
        <w:tc>
          <w:tcPr>
            <w:tcW w:w="936" w:type="dxa"/>
            <w:vAlign w:val="center"/>
          </w:tcPr>
          <w:p w:rsidR="003566F7" w:rsidRDefault="003566F7" w:rsidP="00D907B6">
            <w:pPr>
              <w:keepNext/>
              <w:jc w:val="center"/>
              <w:rPr>
                <w:sz w:val="20"/>
              </w:rPr>
            </w:pPr>
            <w:r>
              <w:rPr>
                <w:sz w:val="20"/>
              </w:rPr>
              <w:t>0.039</w:t>
            </w:r>
          </w:p>
        </w:tc>
        <w:tc>
          <w:tcPr>
            <w:tcW w:w="988" w:type="dxa"/>
            <w:vAlign w:val="center"/>
          </w:tcPr>
          <w:p w:rsidR="003566F7" w:rsidRDefault="003566F7" w:rsidP="00D907B6">
            <w:pPr>
              <w:keepNext/>
              <w:jc w:val="center"/>
              <w:rPr>
                <w:sz w:val="20"/>
              </w:rPr>
            </w:pPr>
            <w:r>
              <w:rPr>
                <w:sz w:val="20"/>
              </w:rPr>
              <w:t>0.025</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Nitrate</w:t>
            </w:r>
          </w:p>
        </w:tc>
        <w:tc>
          <w:tcPr>
            <w:tcW w:w="837" w:type="dxa"/>
            <w:vAlign w:val="center"/>
          </w:tcPr>
          <w:p w:rsidR="003566F7" w:rsidRPr="00A42593" w:rsidRDefault="003566F7" w:rsidP="00D907B6">
            <w:pPr>
              <w:keepNext/>
              <w:jc w:val="center"/>
              <w:rPr>
                <w:b/>
                <w:sz w:val="20"/>
                <w:szCs w:val="20"/>
              </w:rPr>
            </w:pPr>
            <w:r>
              <w:rPr>
                <w:b/>
                <w:sz w:val="20"/>
              </w:rPr>
              <w:t>mg/l NO</w:t>
            </w:r>
            <w:r>
              <w:rPr>
                <w:b/>
                <w:sz w:val="20"/>
                <w:vertAlign w:val="subscript"/>
              </w:rPr>
              <w:t>3</w:t>
            </w:r>
            <w:r>
              <w:rPr>
                <w:b/>
                <w:sz w:val="20"/>
                <w:szCs w:val="20"/>
                <w:vertAlign w:val="superscript"/>
              </w:rPr>
              <w:t>-</w:t>
            </w:r>
            <w:r>
              <w:rPr>
                <w:b/>
                <w:sz w:val="20"/>
                <w:szCs w:val="20"/>
              </w:rPr>
              <w:t>N</w:t>
            </w:r>
          </w:p>
        </w:tc>
        <w:tc>
          <w:tcPr>
            <w:tcW w:w="1143" w:type="dxa"/>
            <w:vAlign w:val="center"/>
          </w:tcPr>
          <w:p w:rsidR="003566F7" w:rsidRDefault="003566F7" w:rsidP="00D907B6">
            <w:pPr>
              <w:jc w:val="center"/>
              <w:rPr>
                <w:sz w:val="20"/>
              </w:rPr>
            </w:pPr>
            <w:r>
              <w:rPr>
                <w:sz w:val="20"/>
              </w:rPr>
              <w:t>&lt;0.12</w:t>
            </w:r>
          </w:p>
        </w:tc>
        <w:tc>
          <w:tcPr>
            <w:tcW w:w="936" w:type="dxa"/>
            <w:vAlign w:val="center"/>
          </w:tcPr>
          <w:p w:rsidR="003566F7" w:rsidRDefault="003566F7" w:rsidP="00D907B6">
            <w:pPr>
              <w:jc w:val="center"/>
              <w:rPr>
                <w:sz w:val="20"/>
              </w:rPr>
            </w:pPr>
            <w:r>
              <w:rPr>
                <w:sz w:val="20"/>
              </w:rPr>
              <w:t>&lt;0.12</w:t>
            </w:r>
          </w:p>
        </w:tc>
        <w:tc>
          <w:tcPr>
            <w:tcW w:w="988" w:type="dxa"/>
            <w:vAlign w:val="center"/>
          </w:tcPr>
          <w:p w:rsidR="003566F7" w:rsidRDefault="003566F7" w:rsidP="00D907B6">
            <w:pPr>
              <w:jc w:val="center"/>
              <w:rPr>
                <w:sz w:val="20"/>
              </w:rPr>
            </w:pPr>
            <w:r>
              <w:rPr>
                <w:sz w:val="20"/>
              </w:rPr>
              <w:t>&lt;0.12</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Nitrite</w:t>
            </w:r>
          </w:p>
        </w:tc>
        <w:tc>
          <w:tcPr>
            <w:tcW w:w="837" w:type="dxa"/>
            <w:vAlign w:val="center"/>
          </w:tcPr>
          <w:p w:rsidR="003566F7" w:rsidRPr="00A42593" w:rsidRDefault="003566F7" w:rsidP="00D907B6">
            <w:pPr>
              <w:keepNext/>
              <w:jc w:val="center"/>
              <w:rPr>
                <w:b/>
                <w:sz w:val="20"/>
                <w:szCs w:val="20"/>
              </w:rPr>
            </w:pPr>
            <w:r>
              <w:rPr>
                <w:b/>
                <w:sz w:val="20"/>
              </w:rPr>
              <w:t>mg/l NO</w:t>
            </w:r>
            <w:r>
              <w:rPr>
                <w:b/>
                <w:sz w:val="20"/>
                <w:vertAlign w:val="subscript"/>
              </w:rPr>
              <w:t>2</w:t>
            </w:r>
            <w:r>
              <w:rPr>
                <w:b/>
                <w:sz w:val="20"/>
                <w:szCs w:val="20"/>
              </w:rPr>
              <w:t>-N</w:t>
            </w:r>
          </w:p>
        </w:tc>
        <w:tc>
          <w:tcPr>
            <w:tcW w:w="1143" w:type="dxa"/>
            <w:vAlign w:val="center"/>
          </w:tcPr>
          <w:p w:rsidR="003566F7" w:rsidRDefault="003566F7" w:rsidP="00D907B6">
            <w:pPr>
              <w:keepNext/>
              <w:jc w:val="center"/>
              <w:rPr>
                <w:sz w:val="20"/>
              </w:rPr>
            </w:pPr>
            <w:r>
              <w:rPr>
                <w:sz w:val="20"/>
              </w:rPr>
              <w:t>&lt;0.013</w:t>
            </w:r>
          </w:p>
        </w:tc>
        <w:tc>
          <w:tcPr>
            <w:tcW w:w="936" w:type="dxa"/>
            <w:vAlign w:val="center"/>
          </w:tcPr>
          <w:p w:rsidR="003566F7" w:rsidRDefault="003566F7" w:rsidP="00D907B6">
            <w:pPr>
              <w:keepNext/>
              <w:jc w:val="center"/>
              <w:rPr>
                <w:sz w:val="20"/>
              </w:rPr>
            </w:pPr>
            <w:r>
              <w:rPr>
                <w:sz w:val="20"/>
              </w:rPr>
              <w:t>&lt;0.013</w:t>
            </w:r>
          </w:p>
        </w:tc>
        <w:tc>
          <w:tcPr>
            <w:tcW w:w="988" w:type="dxa"/>
            <w:vAlign w:val="center"/>
          </w:tcPr>
          <w:p w:rsidR="003566F7" w:rsidRDefault="003566F7" w:rsidP="00D907B6">
            <w:pPr>
              <w:keepNext/>
              <w:jc w:val="center"/>
              <w:rPr>
                <w:sz w:val="20"/>
              </w:rPr>
            </w:pPr>
            <w:r>
              <w:rPr>
                <w:sz w:val="20"/>
              </w:rPr>
              <w:t>&lt;0.013</w:t>
            </w:r>
          </w:p>
        </w:tc>
        <w:tc>
          <w:tcPr>
            <w:tcW w:w="236" w:type="dxa"/>
          </w:tcPr>
          <w:p w:rsidR="003566F7" w:rsidRDefault="003566F7" w:rsidP="00D907B6">
            <w:pPr>
              <w:keepNext/>
              <w:jc w:val="center"/>
              <w:rPr>
                <w:sz w:val="20"/>
              </w:rPr>
            </w:pPr>
          </w:p>
        </w:tc>
      </w:tr>
      <w:tr w:rsidR="003566F7" w:rsidTr="00D907B6">
        <w:trPr>
          <w:jc w:val="center"/>
        </w:trPr>
        <w:tc>
          <w:tcPr>
            <w:tcW w:w="1548" w:type="dxa"/>
            <w:vAlign w:val="center"/>
          </w:tcPr>
          <w:p w:rsidR="003566F7" w:rsidRDefault="003566F7" w:rsidP="00D907B6">
            <w:pPr>
              <w:keepNext/>
              <w:jc w:val="center"/>
              <w:rPr>
                <w:b/>
                <w:sz w:val="20"/>
              </w:rPr>
            </w:pPr>
            <w:r>
              <w:rPr>
                <w:b/>
                <w:sz w:val="20"/>
              </w:rPr>
              <w:t>Total Aluminium</w:t>
            </w:r>
          </w:p>
        </w:tc>
        <w:tc>
          <w:tcPr>
            <w:tcW w:w="837" w:type="dxa"/>
            <w:vAlign w:val="center"/>
          </w:tcPr>
          <w:p w:rsidR="003566F7" w:rsidRDefault="003566F7" w:rsidP="00D907B6">
            <w:pPr>
              <w:keepNext/>
              <w:jc w:val="center"/>
              <w:rPr>
                <w:b/>
                <w:sz w:val="20"/>
              </w:rPr>
            </w:pPr>
            <w:r>
              <w:rPr>
                <w:b/>
                <w:sz w:val="20"/>
              </w:rPr>
              <w:t>ug/l Al</w:t>
            </w:r>
          </w:p>
        </w:tc>
        <w:tc>
          <w:tcPr>
            <w:tcW w:w="1143" w:type="dxa"/>
            <w:vAlign w:val="center"/>
          </w:tcPr>
          <w:p w:rsidR="003566F7" w:rsidRDefault="003566F7" w:rsidP="00D907B6">
            <w:pPr>
              <w:keepNext/>
              <w:jc w:val="center"/>
              <w:rPr>
                <w:sz w:val="20"/>
              </w:rPr>
            </w:pPr>
            <w:r>
              <w:rPr>
                <w:sz w:val="20"/>
              </w:rPr>
              <w:t>97</w:t>
            </w:r>
          </w:p>
        </w:tc>
        <w:tc>
          <w:tcPr>
            <w:tcW w:w="936" w:type="dxa"/>
            <w:vAlign w:val="center"/>
          </w:tcPr>
          <w:p w:rsidR="003566F7" w:rsidRDefault="003566F7" w:rsidP="00D907B6">
            <w:pPr>
              <w:keepNext/>
              <w:jc w:val="center"/>
              <w:rPr>
                <w:sz w:val="20"/>
              </w:rPr>
            </w:pPr>
            <w:r>
              <w:rPr>
                <w:sz w:val="20"/>
              </w:rPr>
              <w:t>99</w:t>
            </w:r>
          </w:p>
        </w:tc>
        <w:tc>
          <w:tcPr>
            <w:tcW w:w="988" w:type="dxa"/>
            <w:vAlign w:val="center"/>
          </w:tcPr>
          <w:p w:rsidR="003566F7" w:rsidRDefault="003566F7" w:rsidP="00D907B6">
            <w:pPr>
              <w:keepNext/>
              <w:jc w:val="center"/>
              <w:rPr>
                <w:sz w:val="20"/>
              </w:rPr>
            </w:pPr>
            <w:r>
              <w:rPr>
                <w:sz w:val="20"/>
              </w:rPr>
              <w:t>96</w:t>
            </w:r>
          </w:p>
        </w:tc>
        <w:tc>
          <w:tcPr>
            <w:tcW w:w="236" w:type="dxa"/>
          </w:tcPr>
          <w:p w:rsidR="003566F7" w:rsidRDefault="003566F7" w:rsidP="00D907B6">
            <w:pPr>
              <w:keepNext/>
              <w:jc w:val="center"/>
              <w:rPr>
                <w:sz w:val="20"/>
              </w:rPr>
            </w:pPr>
          </w:p>
        </w:tc>
      </w:tr>
    </w:tbl>
    <w:p w:rsidR="003566F7" w:rsidRPr="004D232D" w:rsidRDefault="003566F7" w:rsidP="003566F7">
      <w:r>
        <w:tab/>
      </w:r>
      <w:r>
        <w:tab/>
      </w:r>
    </w:p>
    <w:p w:rsidR="003566F7" w:rsidRDefault="003566F7" w:rsidP="003566F7">
      <w:pPr>
        <w:pStyle w:val="Heading2"/>
        <w:ind w:left="720" w:firstLine="720"/>
        <w:jc w:val="left"/>
      </w:pPr>
      <w:r>
        <w:t>Axonics Water Treatment Units (Post-treatment Results)</w:t>
      </w:r>
    </w:p>
    <w:p w:rsidR="003566F7" w:rsidRDefault="003566F7" w:rsidP="003566F7">
      <w:pPr>
        <w:jc w:val="center"/>
        <w:rPr>
          <w:b/>
        </w:rPr>
      </w:pPr>
      <w:r>
        <w:rPr>
          <w:b/>
        </w:rPr>
        <w:t>Results from May and June 2014 (2 samples)</w:t>
      </w:r>
    </w:p>
    <w:p w:rsidR="003566F7" w:rsidRPr="002039A1" w:rsidRDefault="003566F7" w:rsidP="003566F7">
      <w:pPr>
        <w:keepNext/>
        <w:jc w:val="center"/>
        <w:rPr>
          <w:b/>
        </w:rPr>
      </w:pPr>
      <w:r>
        <w:rPr>
          <w:b/>
        </w:rPr>
        <w:t xml:space="preserve">Analysis by Environmental Laboratory Services, </w:t>
      </w:r>
      <w:smartTag w:uri="urn:schemas-microsoft-com:office:smarttags" w:element="place">
        <w:smartTag w:uri="urn:schemas-microsoft-com:office:smarttags" w:element="City">
          <w:r>
            <w:rPr>
              <w:b/>
            </w:rPr>
            <w:t>Cork</w:t>
          </w:r>
        </w:smartTag>
      </w:smartTag>
    </w:p>
    <w:tbl>
      <w:tblPr>
        <w:tblW w:w="0" w:type="auto"/>
        <w:jc w:val="center"/>
        <w:tblBorders>
          <w:top w:val="single" w:sz="12" w:space="0" w:color="008000"/>
          <w:bottom w:val="single" w:sz="12" w:space="0" w:color="008000"/>
        </w:tblBorders>
        <w:tblLayout w:type="fixed"/>
        <w:tblLook w:val="00A0"/>
      </w:tblPr>
      <w:tblGrid>
        <w:gridCol w:w="1548"/>
        <w:gridCol w:w="837"/>
        <w:gridCol w:w="1471"/>
        <w:gridCol w:w="789"/>
        <w:gridCol w:w="908"/>
      </w:tblGrid>
      <w:tr w:rsidR="003566F7" w:rsidTr="00D907B6">
        <w:trPr>
          <w:cantSplit/>
          <w:jc w:val="center"/>
        </w:trPr>
        <w:tc>
          <w:tcPr>
            <w:tcW w:w="1548" w:type="dxa"/>
            <w:tcBorders>
              <w:bottom w:val="single" w:sz="6" w:space="0" w:color="008000"/>
            </w:tcBorders>
            <w:vAlign w:val="center"/>
          </w:tcPr>
          <w:p w:rsidR="003566F7" w:rsidRDefault="003566F7" w:rsidP="00D907B6">
            <w:pPr>
              <w:jc w:val="center"/>
              <w:rPr>
                <w:b/>
              </w:rPr>
            </w:pPr>
          </w:p>
        </w:tc>
        <w:tc>
          <w:tcPr>
            <w:tcW w:w="837" w:type="dxa"/>
            <w:tcBorders>
              <w:bottom w:val="single" w:sz="6" w:space="0" w:color="008000"/>
            </w:tcBorders>
            <w:vAlign w:val="center"/>
          </w:tcPr>
          <w:p w:rsidR="003566F7" w:rsidRDefault="003566F7" w:rsidP="00D907B6">
            <w:pPr>
              <w:jc w:val="center"/>
              <w:rPr>
                <w:b/>
              </w:rPr>
            </w:pPr>
          </w:p>
        </w:tc>
        <w:tc>
          <w:tcPr>
            <w:tcW w:w="3168" w:type="dxa"/>
            <w:gridSpan w:val="3"/>
            <w:tcBorders>
              <w:bottom w:val="single" w:sz="6" w:space="0" w:color="008000"/>
            </w:tcBorders>
            <w:vAlign w:val="center"/>
          </w:tcPr>
          <w:p w:rsidR="003566F7" w:rsidRPr="00903520" w:rsidRDefault="003566F7" w:rsidP="00D907B6">
            <w:pPr>
              <w:jc w:val="center"/>
              <w:rPr>
                <w:b/>
                <w:highlight w:val="red"/>
              </w:rPr>
            </w:pPr>
            <w:r w:rsidRPr="003915E3">
              <w:rPr>
                <w:b/>
              </w:rPr>
              <w:t>Post-Treatment (2</w:t>
            </w:r>
            <w:r>
              <w:rPr>
                <w:b/>
              </w:rPr>
              <w:t xml:space="preserve"> </w:t>
            </w:r>
            <w:r w:rsidRPr="003915E3">
              <w:rPr>
                <w:b/>
              </w:rPr>
              <w:t>Samples)</w:t>
            </w:r>
          </w:p>
        </w:tc>
      </w:tr>
      <w:tr w:rsidR="003566F7" w:rsidTr="00D907B6">
        <w:trPr>
          <w:jc w:val="center"/>
        </w:trPr>
        <w:tc>
          <w:tcPr>
            <w:tcW w:w="1548" w:type="dxa"/>
            <w:tcBorders>
              <w:bottom w:val="single" w:sz="6" w:space="0" w:color="008000"/>
            </w:tcBorders>
            <w:vAlign w:val="center"/>
          </w:tcPr>
          <w:p w:rsidR="003566F7" w:rsidRDefault="003566F7" w:rsidP="00D907B6">
            <w:pPr>
              <w:jc w:val="center"/>
              <w:rPr>
                <w:b/>
              </w:rPr>
            </w:pPr>
            <w:r>
              <w:rPr>
                <w:b/>
              </w:rPr>
              <w:t>Parameter</w:t>
            </w:r>
          </w:p>
        </w:tc>
        <w:tc>
          <w:tcPr>
            <w:tcW w:w="837" w:type="dxa"/>
            <w:tcBorders>
              <w:bottom w:val="single" w:sz="6" w:space="0" w:color="008000"/>
            </w:tcBorders>
            <w:vAlign w:val="center"/>
          </w:tcPr>
          <w:p w:rsidR="003566F7" w:rsidRDefault="003566F7" w:rsidP="00D907B6">
            <w:pPr>
              <w:jc w:val="center"/>
              <w:rPr>
                <w:b/>
              </w:rPr>
            </w:pPr>
            <w:r>
              <w:rPr>
                <w:b/>
              </w:rPr>
              <w:t>Units</w:t>
            </w:r>
          </w:p>
        </w:tc>
        <w:tc>
          <w:tcPr>
            <w:tcW w:w="1471" w:type="dxa"/>
            <w:tcBorders>
              <w:bottom w:val="single" w:sz="6" w:space="0" w:color="008000"/>
            </w:tcBorders>
            <w:vAlign w:val="center"/>
          </w:tcPr>
          <w:p w:rsidR="003566F7" w:rsidRDefault="003566F7" w:rsidP="00D907B6">
            <w:pPr>
              <w:jc w:val="center"/>
              <w:rPr>
                <w:b/>
                <w:lang w:val="fr-FR"/>
              </w:rPr>
            </w:pPr>
            <w:r>
              <w:rPr>
                <w:b/>
                <w:lang w:val="fr-FR"/>
              </w:rPr>
              <w:t>Result</w:t>
            </w:r>
          </w:p>
        </w:tc>
        <w:tc>
          <w:tcPr>
            <w:tcW w:w="789" w:type="dxa"/>
            <w:tcBorders>
              <w:bottom w:val="single" w:sz="6" w:space="0" w:color="008000"/>
            </w:tcBorders>
          </w:tcPr>
          <w:p w:rsidR="003566F7" w:rsidRDefault="003566F7" w:rsidP="00D907B6">
            <w:pPr>
              <w:jc w:val="center"/>
              <w:rPr>
                <w:b/>
                <w:lang w:val="fr-FR"/>
              </w:rPr>
            </w:pPr>
            <w:r>
              <w:rPr>
                <w:b/>
                <w:lang w:val="fr-FR"/>
              </w:rPr>
              <w:t>Max</w:t>
            </w:r>
          </w:p>
        </w:tc>
        <w:tc>
          <w:tcPr>
            <w:tcW w:w="908" w:type="dxa"/>
            <w:tcBorders>
              <w:bottom w:val="single" w:sz="6" w:space="0" w:color="008000"/>
            </w:tcBorders>
          </w:tcPr>
          <w:p w:rsidR="003566F7" w:rsidRDefault="003566F7" w:rsidP="00D907B6">
            <w:pPr>
              <w:jc w:val="center"/>
              <w:rPr>
                <w:b/>
                <w:lang w:val="fr-FR"/>
              </w:rPr>
            </w:pPr>
            <w:r>
              <w:rPr>
                <w:b/>
                <w:lang w:val="fr-FR"/>
              </w:rPr>
              <w:t>Min</w:t>
            </w:r>
          </w:p>
        </w:tc>
      </w:tr>
      <w:tr w:rsidR="003566F7" w:rsidTr="00D907B6">
        <w:trPr>
          <w:jc w:val="center"/>
        </w:trPr>
        <w:tc>
          <w:tcPr>
            <w:tcW w:w="1548" w:type="dxa"/>
            <w:vAlign w:val="center"/>
          </w:tcPr>
          <w:p w:rsidR="003566F7" w:rsidRDefault="003566F7" w:rsidP="00D907B6">
            <w:pPr>
              <w:pStyle w:val="Heading1"/>
              <w:rPr>
                <w:lang w:val="en-US"/>
              </w:rPr>
            </w:pPr>
            <w:r>
              <w:rPr>
                <w:lang w:val="en-US"/>
              </w:rPr>
              <w:t>Suspended Solids</w:t>
            </w:r>
          </w:p>
        </w:tc>
        <w:tc>
          <w:tcPr>
            <w:tcW w:w="837" w:type="dxa"/>
            <w:vAlign w:val="center"/>
          </w:tcPr>
          <w:p w:rsidR="003566F7" w:rsidRDefault="003566F7" w:rsidP="00D907B6">
            <w:pPr>
              <w:jc w:val="center"/>
              <w:rPr>
                <w:b/>
                <w:sz w:val="20"/>
              </w:rPr>
            </w:pPr>
            <w:r>
              <w:rPr>
                <w:b/>
                <w:sz w:val="20"/>
              </w:rPr>
              <w:t>mg/l</w:t>
            </w:r>
          </w:p>
        </w:tc>
        <w:tc>
          <w:tcPr>
            <w:tcW w:w="1471" w:type="dxa"/>
            <w:vAlign w:val="center"/>
          </w:tcPr>
          <w:p w:rsidR="003566F7" w:rsidRDefault="003566F7" w:rsidP="00D907B6">
            <w:pPr>
              <w:jc w:val="center"/>
              <w:rPr>
                <w:sz w:val="20"/>
              </w:rPr>
            </w:pPr>
            <w:r>
              <w:rPr>
                <w:sz w:val="20"/>
              </w:rPr>
              <w:t>&lt;5</w:t>
            </w:r>
          </w:p>
        </w:tc>
        <w:tc>
          <w:tcPr>
            <w:tcW w:w="789" w:type="dxa"/>
            <w:vAlign w:val="center"/>
          </w:tcPr>
          <w:p w:rsidR="003566F7" w:rsidRDefault="003566F7" w:rsidP="00D907B6">
            <w:pPr>
              <w:jc w:val="center"/>
              <w:rPr>
                <w:sz w:val="20"/>
              </w:rPr>
            </w:pPr>
            <w:r>
              <w:rPr>
                <w:sz w:val="20"/>
              </w:rPr>
              <w:t>&lt;5</w:t>
            </w:r>
          </w:p>
        </w:tc>
        <w:tc>
          <w:tcPr>
            <w:tcW w:w="908" w:type="dxa"/>
            <w:vAlign w:val="center"/>
          </w:tcPr>
          <w:p w:rsidR="003566F7" w:rsidRDefault="003566F7" w:rsidP="00D907B6">
            <w:pPr>
              <w:jc w:val="center"/>
              <w:rPr>
                <w:sz w:val="20"/>
              </w:rPr>
            </w:pPr>
            <w:r>
              <w:rPr>
                <w:sz w:val="20"/>
              </w:rPr>
              <w:t>&lt;5</w:t>
            </w:r>
          </w:p>
        </w:tc>
      </w:tr>
      <w:tr w:rsidR="003566F7" w:rsidTr="00D907B6">
        <w:trPr>
          <w:jc w:val="center"/>
        </w:trPr>
        <w:tc>
          <w:tcPr>
            <w:tcW w:w="1548" w:type="dxa"/>
            <w:vAlign w:val="center"/>
          </w:tcPr>
          <w:p w:rsidR="003566F7" w:rsidRDefault="003566F7" w:rsidP="00D907B6">
            <w:pPr>
              <w:jc w:val="center"/>
              <w:rPr>
                <w:b/>
                <w:sz w:val="20"/>
              </w:rPr>
            </w:pPr>
            <w:r>
              <w:rPr>
                <w:b/>
                <w:sz w:val="20"/>
              </w:rPr>
              <w:t>Turbidity</w:t>
            </w:r>
          </w:p>
        </w:tc>
        <w:tc>
          <w:tcPr>
            <w:tcW w:w="837" w:type="dxa"/>
            <w:vAlign w:val="center"/>
          </w:tcPr>
          <w:p w:rsidR="003566F7" w:rsidRDefault="003566F7" w:rsidP="00D907B6">
            <w:pPr>
              <w:jc w:val="center"/>
              <w:rPr>
                <w:b/>
                <w:sz w:val="20"/>
              </w:rPr>
            </w:pPr>
            <w:r>
              <w:rPr>
                <w:b/>
                <w:sz w:val="20"/>
              </w:rPr>
              <w:t>N.T.U</w:t>
            </w:r>
          </w:p>
        </w:tc>
        <w:tc>
          <w:tcPr>
            <w:tcW w:w="1471" w:type="dxa"/>
            <w:vAlign w:val="center"/>
          </w:tcPr>
          <w:p w:rsidR="003566F7" w:rsidRDefault="003566F7" w:rsidP="00D907B6">
            <w:pPr>
              <w:jc w:val="center"/>
              <w:rPr>
                <w:sz w:val="20"/>
              </w:rPr>
            </w:pPr>
            <w:r>
              <w:rPr>
                <w:sz w:val="20"/>
              </w:rPr>
              <w:t>0.75</w:t>
            </w:r>
          </w:p>
        </w:tc>
        <w:tc>
          <w:tcPr>
            <w:tcW w:w="789" w:type="dxa"/>
            <w:vAlign w:val="center"/>
          </w:tcPr>
          <w:p w:rsidR="003566F7" w:rsidRDefault="003566F7" w:rsidP="00D907B6">
            <w:pPr>
              <w:jc w:val="center"/>
              <w:rPr>
                <w:sz w:val="20"/>
              </w:rPr>
            </w:pPr>
            <w:r>
              <w:rPr>
                <w:sz w:val="20"/>
              </w:rPr>
              <w:t>0.78</w:t>
            </w:r>
          </w:p>
        </w:tc>
        <w:tc>
          <w:tcPr>
            <w:tcW w:w="908" w:type="dxa"/>
            <w:vAlign w:val="center"/>
          </w:tcPr>
          <w:p w:rsidR="003566F7" w:rsidRDefault="003566F7" w:rsidP="00D907B6">
            <w:pPr>
              <w:jc w:val="center"/>
              <w:rPr>
                <w:sz w:val="20"/>
              </w:rPr>
            </w:pPr>
            <w:r>
              <w:rPr>
                <w:sz w:val="20"/>
              </w:rPr>
              <w:t>0.73</w:t>
            </w:r>
          </w:p>
        </w:tc>
      </w:tr>
      <w:tr w:rsidR="003566F7" w:rsidTr="00D907B6">
        <w:trPr>
          <w:jc w:val="center"/>
        </w:trPr>
        <w:tc>
          <w:tcPr>
            <w:tcW w:w="1548" w:type="dxa"/>
            <w:vAlign w:val="center"/>
          </w:tcPr>
          <w:p w:rsidR="003566F7" w:rsidRDefault="003566F7" w:rsidP="00D907B6">
            <w:pPr>
              <w:jc w:val="center"/>
              <w:rPr>
                <w:b/>
                <w:sz w:val="20"/>
              </w:rPr>
            </w:pPr>
            <w:r>
              <w:rPr>
                <w:b/>
                <w:sz w:val="20"/>
              </w:rPr>
              <w:t>pH</w:t>
            </w:r>
          </w:p>
        </w:tc>
        <w:tc>
          <w:tcPr>
            <w:tcW w:w="837" w:type="dxa"/>
            <w:vAlign w:val="center"/>
          </w:tcPr>
          <w:p w:rsidR="003566F7" w:rsidRDefault="003566F7" w:rsidP="00D907B6">
            <w:pPr>
              <w:jc w:val="center"/>
              <w:rPr>
                <w:b/>
                <w:sz w:val="20"/>
              </w:rPr>
            </w:pPr>
            <w:r>
              <w:rPr>
                <w:b/>
                <w:sz w:val="20"/>
              </w:rPr>
              <w:t>pH units</w:t>
            </w:r>
          </w:p>
        </w:tc>
        <w:tc>
          <w:tcPr>
            <w:tcW w:w="1471" w:type="dxa"/>
            <w:vAlign w:val="center"/>
          </w:tcPr>
          <w:p w:rsidR="003566F7" w:rsidRDefault="003566F7" w:rsidP="00D907B6">
            <w:pPr>
              <w:jc w:val="center"/>
              <w:rPr>
                <w:sz w:val="20"/>
              </w:rPr>
            </w:pPr>
            <w:r>
              <w:rPr>
                <w:sz w:val="20"/>
              </w:rPr>
              <w:t>6.85</w:t>
            </w:r>
          </w:p>
        </w:tc>
        <w:tc>
          <w:tcPr>
            <w:tcW w:w="789" w:type="dxa"/>
            <w:vAlign w:val="center"/>
          </w:tcPr>
          <w:p w:rsidR="003566F7" w:rsidRDefault="003566F7" w:rsidP="00D907B6">
            <w:pPr>
              <w:jc w:val="center"/>
              <w:rPr>
                <w:sz w:val="20"/>
              </w:rPr>
            </w:pPr>
            <w:r>
              <w:rPr>
                <w:sz w:val="20"/>
              </w:rPr>
              <w:t>6.9</w:t>
            </w:r>
          </w:p>
        </w:tc>
        <w:tc>
          <w:tcPr>
            <w:tcW w:w="908" w:type="dxa"/>
            <w:vAlign w:val="center"/>
          </w:tcPr>
          <w:p w:rsidR="003566F7" w:rsidRDefault="003566F7" w:rsidP="00D907B6">
            <w:pPr>
              <w:jc w:val="center"/>
              <w:rPr>
                <w:sz w:val="20"/>
              </w:rPr>
            </w:pPr>
            <w:r>
              <w:rPr>
                <w:sz w:val="20"/>
              </w:rPr>
              <w:t>6.8</w:t>
            </w:r>
          </w:p>
        </w:tc>
      </w:tr>
      <w:tr w:rsidR="003566F7" w:rsidTr="00D907B6">
        <w:trPr>
          <w:jc w:val="center"/>
        </w:trPr>
        <w:tc>
          <w:tcPr>
            <w:tcW w:w="1548" w:type="dxa"/>
            <w:vAlign w:val="center"/>
          </w:tcPr>
          <w:p w:rsidR="003566F7" w:rsidRDefault="003566F7" w:rsidP="00D907B6">
            <w:pPr>
              <w:jc w:val="center"/>
              <w:rPr>
                <w:b/>
                <w:sz w:val="20"/>
              </w:rPr>
            </w:pPr>
            <w:r>
              <w:rPr>
                <w:b/>
                <w:sz w:val="20"/>
              </w:rPr>
              <w:t>Conductivity</w:t>
            </w:r>
          </w:p>
        </w:tc>
        <w:tc>
          <w:tcPr>
            <w:tcW w:w="837" w:type="dxa"/>
            <w:vAlign w:val="center"/>
          </w:tcPr>
          <w:p w:rsidR="003566F7" w:rsidRDefault="003566F7" w:rsidP="00D907B6">
            <w:pPr>
              <w:jc w:val="center"/>
              <w:rPr>
                <w:b/>
                <w:sz w:val="20"/>
              </w:rPr>
            </w:pPr>
            <w:r>
              <w:rPr>
                <w:b/>
                <w:sz w:val="20"/>
              </w:rPr>
              <w:t>uS/cm</w:t>
            </w:r>
          </w:p>
        </w:tc>
        <w:tc>
          <w:tcPr>
            <w:tcW w:w="1471" w:type="dxa"/>
            <w:vAlign w:val="center"/>
          </w:tcPr>
          <w:p w:rsidR="003566F7" w:rsidRDefault="003566F7" w:rsidP="00D907B6">
            <w:pPr>
              <w:jc w:val="center"/>
              <w:rPr>
                <w:sz w:val="20"/>
              </w:rPr>
            </w:pPr>
            <w:r>
              <w:rPr>
                <w:sz w:val="20"/>
              </w:rPr>
              <w:t>415</w:t>
            </w:r>
          </w:p>
        </w:tc>
        <w:tc>
          <w:tcPr>
            <w:tcW w:w="789" w:type="dxa"/>
            <w:vAlign w:val="center"/>
          </w:tcPr>
          <w:p w:rsidR="003566F7" w:rsidRDefault="003566F7" w:rsidP="00D907B6">
            <w:pPr>
              <w:jc w:val="center"/>
              <w:rPr>
                <w:sz w:val="20"/>
              </w:rPr>
            </w:pPr>
            <w:r>
              <w:rPr>
                <w:sz w:val="20"/>
              </w:rPr>
              <w:t>457</w:t>
            </w:r>
          </w:p>
        </w:tc>
        <w:tc>
          <w:tcPr>
            <w:tcW w:w="908" w:type="dxa"/>
            <w:vAlign w:val="center"/>
          </w:tcPr>
          <w:p w:rsidR="003566F7" w:rsidRDefault="003566F7" w:rsidP="00D907B6">
            <w:pPr>
              <w:jc w:val="center"/>
              <w:rPr>
                <w:sz w:val="20"/>
              </w:rPr>
            </w:pPr>
            <w:r>
              <w:rPr>
                <w:sz w:val="20"/>
              </w:rPr>
              <w:t>373</w:t>
            </w:r>
          </w:p>
        </w:tc>
      </w:tr>
      <w:tr w:rsidR="003566F7" w:rsidTr="00D907B6">
        <w:trPr>
          <w:jc w:val="center"/>
        </w:trPr>
        <w:tc>
          <w:tcPr>
            <w:tcW w:w="1548" w:type="dxa"/>
            <w:vAlign w:val="center"/>
          </w:tcPr>
          <w:p w:rsidR="003566F7" w:rsidRDefault="003566F7" w:rsidP="00D907B6">
            <w:pPr>
              <w:jc w:val="center"/>
              <w:rPr>
                <w:b/>
                <w:sz w:val="20"/>
              </w:rPr>
            </w:pPr>
          </w:p>
        </w:tc>
        <w:tc>
          <w:tcPr>
            <w:tcW w:w="837" w:type="dxa"/>
            <w:vAlign w:val="center"/>
          </w:tcPr>
          <w:p w:rsidR="003566F7" w:rsidRDefault="003566F7" w:rsidP="00D907B6">
            <w:pPr>
              <w:jc w:val="center"/>
              <w:rPr>
                <w:b/>
                <w:sz w:val="20"/>
              </w:rPr>
            </w:pPr>
          </w:p>
        </w:tc>
        <w:tc>
          <w:tcPr>
            <w:tcW w:w="1471" w:type="dxa"/>
            <w:vAlign w:val="center"/>
          </w:tcPr>
          <w:p w:rsidR="003566F7" w:rsidRDefault="003566F7" w:rsidP="00D907B6">
            <w:pPr>
              <w:rPr>
                <w:sz w:val="20"/>
              </w:rPr>
            </w:pPr>
          </w:p>
        </w:tc>
        <w:tc>
          <w:tcPr>
            <w:tcW w:w="789" w:type="dxa"/>
            <w:vAlign w:val="center"/>
          </w:tcPr>
          <w:p w:rsidR="003566F7" w:rsidRDefault="003566F7" w:rsidP="00D907B6">
            <w:pPr>
              <w:jc w:val="center"/>
              <w:rPr>
                <w:sz w:val="20"/>
              </w:rPr>
            </w:pPr>
          </w:p>
        </w:tc>
        <w:tc>
          <w:tcPr>
            <w:tcW w:w="908" w:type="dxa"/>
            <w:vAlign w:val="center"/>
          </w:tcPr>
          <w:p w:rsidR="003566F7" w:rsidRDefault="003566F7" w:rsidP="00D907B6">
            <w:pPr>
              <w:jc w:val="center"/>
              <w:rPr>
                <w:sz w:val="20"/>
              </w:rPr>
            </w:pPr>
          </w:p>
        </w:tc>
      </w:tr>
      <w:tr w:rsidR="003566F7" w:rsidTr="00D907B6">
        <w:trPr>
          <w:jc w:val="center"/>
        </w:trPr>
        <w:tc>
          <w:tcPr>
            <w:tcW w:w="1548" w:type="dxa"/>
            <w:vAlign w:val="center"/>
          </w:tcPr>
          <w:p w:rsidR="003566F7" w:rsidRDefault="003566F7" w:rsidP="00D907B6">
            <w:pPr>
              <w:jc w:val="center"/>
              <w:rPr>
                <w:b/>
                <w:sz w:val="20"/>
              </w:rPr>
            </w:pPr>
            <w:r>
              <w:rPr>
                <w:b/>
                <w:sz w:val="20"/>
              </w:rPr>
              <w:t>Phosphate</w:t>
            </w:r>
          </w:p>
        </w:tc>
        <w:tc>
          <w:tcPr>
            <w:tcW w:w="837" w:type="dxa"/>
            <w:vAlign w:val="center"/>
          </w:tcPr>
          <w:p w:rsidR="003566F7" w:rsidRDefault="003566F7" w:rsidP="00D907B6">
            <w:pPr>
              <w:jc w:val="center"/>
              <w:rPr>
                <w:b/>
                <w:sz w:val="20"/>
              </w:rPr>
            </w:pPr>
            <w:r>
              <w:rPr>
                <w:b/>
                <w:sz w:val="20"/>
              </w:rPr>
              <w:t>mg/l P</w:t>
            </w:r>
          </w:p>
        </w:tc>
        <w:tc>
          <w:tcPr>
            <w:tcW w:w="1471" w:type="dxa"/>
            <w:vAlign w:val="center"/>
          </w:tcPr>
          <w:p w:rsidR="003566F7" w:rsidRDefault="003566F7" w:rsidP="00D907B6">
            <w:pPr>
              <w:jc w:val="center"/>
              <w:rPr>
                <w:sz w:val="20"/>
              </w:rPr>
            </w:pPr>
            <w:r>
              <w:rPr>
                <w:sz w:val="20"/>
              </w:rPr>
              <w:t>&lt;0.009</w:t>
            </w:r>
          </w:p>
        </w:tc>
        <w:tc>
          <w:tcPr>
            <w:tcW w:w="789" w:type="dxa"/>
            <w:vAlign w:val="center"/>
          </w:tcPr>
          <w:p w:rsidR="003566F7" w:rsidRDefault="003566F7" w:rsidP="00D907B6">
            <w:pPr>
              <w:jc w:val="center"/>
              <w:rPr>
                <w:sz w:val="20"/>
              </w:rPr>
            </w:pPr>
            <w:r>
              <w:rPr>
                <w:sz w:val="20"/>
              </w:rPr>
              <w:t>&lt;0.009</w:t>
            </w:r>
          </w:p>
        </w:tc>
        <w:tc>
          <w:tcPr>
            <w:tcW w:w="908" w:type="dxa"/>
            <w:vAlign w:val="center"/>
          </w:tcPr>
          <w:p w:rsidR="003566F7" w:rsidRDefault="003566F7" w:rsidP="00D907B6">
            <w:pPr>
              <w:jc w:val="center"/>
              <w:rPr>
                <w:sz w:val="20"/>
              </w:rPr>
            </w:pPr>
            <w:r>
              <w:rPr>
                <w:sz w:val="20"/>
              </w:rPr>
              <w:t>&lt;0.009</w:t>
            </w:r>
          </w:p>
        </w:tc>
      </w:tr>
      <w:tr w:rsidR="003566F7" w:rsidTr="00D907B6">
        <w:trPr>
          <w:jc w:val="center"/>
        </w:trPr>
        <w:tc>
          <w:tcPr>
            <w:tcW w:w="1548" w:type="dxa"/>
            <w:vAlign w:val="center"/>
          </w:tcPr>
          <w:p w:rsidR="003566F7" w:rsidRDefault="003566F7" w:rsidP="00D907B6">
            <w:pPr>
              <w:jc w:val="center"/>
              <w:rPr>
                <w:b/>
                <w:sz w:val="20"/>
              </w:rPr>
            </w:pPr>
          </w:p>
          <w:p w:rsidR="003566F7" w:rsidRDefault="003566F7" w:rsidP="00D907B6">
            <w:pPr>
              <w:jc w:val="center"/>
              <w:rPr>
                <w:b/>
                <w:sz w:val="20"/>
              </w:rPr>
            </w:pPr>
            <w:r>
              <w:rPr>
                <w:b/>
                <w:sz w:val="20"/>
              </w:rPr>
              <w:t>Ammonia</w:t>
            </w:r>
          </w:p>
        </w:tc>
        <w:tc>
          <w:tcPr>
            <w:tcW w:w="837" w:type="dxa"/>
            <w:vAlign w:val="center"/>
          </w:tcPr>
          <w:p w:rsidR="003566F7" w:rsidRDefault="003566F7" w:rsidP="00D907B6">
            <w:pPr>
              <w:jc w:val="center"/>
              <w:rPr>
                <w:b/>
                <w:sz w:val="20"/>
              </w:rPr>
            </w:pPr>
            <w:r>
              <w:rPr>
                <w:b/>
                <w:sz w:val="20"/>
              </w:rPr>
              <w:t>NH</w:t>
            </w:r>
            <w:r>
              <w:rPr>
                <w:b/>
                <w:sz w:val="20"/>
                <w:vertAlign w:val="subscript"/>
              </w:rPr>
              <w:t>3</w:t>
            </w:r>
            <w:r>
              <w:rPr>
                <w:b/>
                <w:sz w:val="20"/>
              </w:rPr>
              <w:t>-N</w:t>
            </w:r>
          </w:p>
        </w:tc>
        <w:tc>
          <w:tcPr>
            <w:tcW w:w="1471" w:type="dxa"/>
            <w:vAlign w:val="center"/>
          </w:tcPr>
          <w:p w:rsidR="003566F7" w:rsidRDefault="003566F7" w:rsidP="00D907B6">
            <w:pPr>
              <w:jc w:val="center"/>
              <w:rPr>
                <w:sz w:val="20"/>
              </w:rPr>
            </w:pPr>
            <w:r>
              <w:rPr>
                <w:sz w:val="20"/>
              </w:rPr>
              <w:t>0.06</w:t>
            </w:r>
          </w:p>
        </w:tc>
        <w:tc>
          <w:tcPr>
            <w:tcW w:w="789" w:type="dxa"/>
            <w:vAlign w:val="center"/>
          </w:tcPr>
          <w:p w:rsidR="003566F7" w:rsidRDefault="003566F7" w:rsidP="00D907B6">
            <w:pPr>
              <w:jc w:val="center"/>
              <w:rPr>
                <w:sz w:val="20"/>
              </w:rPr>
            </w:pPr>
            <w:r>
              <w:rPr>
                <w:sz w:val="20"/>
              </w:rPr>
              <w:t>0.08</w:t>
            </w:r>
          </w:p>
        </w:tc>
        <w:tc>
          <w:tcPr>
            <w:tcW w:w="908" w:type="dxa"/>
            <w:vAlign w:val="center"/>
          </w:tcPr>
          <w:p w:rsidR="003566F7" w:rsidRDefault="003566F7" w:rsidP="00D907B6">
            <w:pPr>
              <w:jc w:val="center"/>
              <w:rPr>
                <w:sz w:val="20"/>
              </w:rPr>
            </w:pPr>
            <w:r>
              <w:rPr>
                <w:sz w:val="20"/>
              </w:rPr>
              <w:t>0.05</w:t>
            </w:r>
          </w:p>
        </w:tc>
      </w:tr>
      <w:tr w:rsidR="003566F7" w:rsidTr="00D907B6">
        <w:trPr>
          <w:jc w:val="center"/>
        </w:trPr>
        <w:tc>
          <w:tcPr>
            <w:tcW w:w="1548" w:type="dxa"/>
            <w:vAlign w:val="center"/>
          </w:tcPr>
          <w:p w:rsidR="003566F7" w:rsidRDefault="003566F7" w:rsidP="00D907B6">
            <w:pPr>
              <w:jc w:val="center"/>
              <w:rPr>
                <w:b/>
                <w:sz w:val="20"/>
              </w:rPr>
            </w:pPr>
            <w:r>
              <w:rPr>
                <w:b/>
                <w:sz w:val="20"/>
              </w:rPr>
              <w:t>Nitrate</w:t>
            </w:r>
          </w:p>
        </w:tc>
        <w:tc>
          <w:tcPr>
            <w:tcW w:w="837" w:type="dxa"/>
            <w:vAlign w:val="center"/>
          </w:tcPr>
          <w:p w:rsidR="003566F7" w:rsidRPr="009E2625" w:rsidRDefault="003566F7" w:rsidP="00D907B6">
            <w:pPr>
              <w:jc w:val="center"/>
              <w:rPr>
                <w:b/>
                <w:sz w:val="20"/>
                <w:szCs w:val="20"/>
              </w:rPr>
            </w:pPr>
            <w:r>
              <w:rPr>
                <w:b/>
                <w:sz w:val="20"/>
              </w:rPr>
              <w:t>mg/l NO</w:t>
            </w:r>
            <w:r>
              <w:rPr>
                <w:b/>
                <w:sz w:val="20"/>
                <w:vertAlign w:val="subscript"/>
              </w:rPr>
              <w:t>3</w:t>
            </w:r>
            <w:r>
              <w:rPr>
                <w:b/>
                <w:sz w:val="20"/>
                <w:szCs w:val="20"/>
              </w:rPr>
              <w:t>-N</w:t>
            </w:r>
          </w:p>
        </w:tc>
        <w:tc>
          <w:tcPr>
            <w:tcW w:w="1471" w:type="dxa"/>
            <w:vAlign w:val="center"/>
          </w:tcPr>
          <w:p w:rsidR="003566F7" w:rsidRDefault="003566F7" w:rsidP="00D907B6">
            <w:pPr>
              <w:jc w:val="center"/>
              <w:rPr>
                <w:sz w:val="20"/>
              </w:rPr>
            </w:pPr>
            <w:r>
              <w:rPr>
                <w:sz w:val="20"/>
              </w:rPr>
              <w:t>0.28</w:t>
            </w:r>
          </w:p>
        </w:tc>
        <w:tc>
          <w:tcPr>
            <w:tcW w:w="789" w:type="dxa"/>
            <w:vAlign w:val="center"/>
          </w:tcPr>
          <w:p w:rsidR="003566F7" w:rsidRDefault="003566F7" w:rsidP="00D907B6">
            <w:pPr>
              <w:jc w:val="center"/>
              <w:rPr>
                <w:sz w:val="20"/>
              </w:rPr>
            </w:pPr>
            <w:r>
              <w:rPr>
                <w:sz w:val="20"/>
              </w:rPr>
              <w:t>0.29</w:t>
            </w:r>
          </w:p>
        </w:tc>
        <w:tc>
          <w:tcPr>
            <w:tcW w:w="908" w:type="dxa"/>
            <w:vAlign w:val="center"/>
          </w:tcPr>
          <w:p w:rsidR="003566F7" w:rsidRDefault="003566F7" w:rsidP="00D907B6">
            <w:pPr>
              <w:jc w:val="center"/>
              <w:rPr>
                <w:sz w:val="20"/>
              </w:rPr>
            </w:pPr>
            <w:r>
              <w:rPr>
                <w:sz w:val="20"/>
              </w:rPr>
              <w:t>0.26</w:t>
            </w:r>
          </w:p>
        </w:tc>
      </w:tr>
      <w:tr w:rsidR="003566F7" w:rsidTr="00D907B6">
        <w:trPr>
          <w:trHeight w:val="467"/>
          <w:jc w:val="center"/>
        </w:trPr>
        <w:tc>
          <w:tcPr>
            <w:tcW w:w="1548" w:type="dxa"/>
            <w:vAlign w:val="center"/>
          </w:tcPr>
          <w:p w:rsidR="003566F7" w:rsidRDefault="003566F7" w:rsidP="00D907B6">
            <w:pPr>
              <w:jc w:val="center"/>
              <w:rPr>
                <w:b/>
                <w:sz w:val="20"/>
              </w:rPr>
            </w:pPr>
            <w:r>
              <w:rPr>
                <w:b/>
                <w:sz w:val="20"/>
              </w:rPr>
              <w:t>Nitrite</w:t>
            </w:r>
          </w:p>
        </w:tc>
        <w:tc>
          <w:tcPr>
            <w:tcW w:w="837" w:type="dxa"/>
            <w:vAlign w:val="center"/>
          </w:tcPr>
          <w:p w:rsidR="003566F7" w:rsidRPr="009E2625" w:rsidRDefault="003566F7" w:rsidP="00D907B6">
            <w:pPr>
              <w:jc w:val="center"/>
              <w:rPr>
                <w:b/>
                <w:sz w:val="20"/>
                <w:szCs w:val="20"/>
              </w:rPr>
            </w:pPr>
            <w:r>
              <w:rPr>
                <w:b/>
                <w:sz w:val="20"/>
              </w:rPr>
              <w:t>mg/l NO</w:t>
            </w:r>
            <w:r>
              <w:rPr>
                <w:b/>
                <w:sz w:val="20"/>
                <w:vertAlign w:val="subscript"/>
              </w:rPr>
              <w:t>2</w:t>
            </w:r>
            <w:r>
              <w:rPr>
                <w:b/>
                <w:sz w:val="20"/>
                <w:szCs w:val="20"/>
              </w:rPr>
              <w:t>-N</w:t>
            </w:r>
          </w:p>
        </w:tc>
        <w:tc>
          <w:tcPr>
            <w:tcW w:w="1471" w:type="dxa"/>
            <w:vAlign w:val="center"/>
          </w:tcPr>
          <w:p w:rsidR="003566F7" w:rsidRDefault="003566F7" w:rsidP="00D907B6">
            <w:pPr>
              <w:jc w:val="center"/>
              <w:rPr>
                <w:sz w:val="20"/>
              </w:rPr>
            </w:pPr>
            <w:r>
              <w:rPr>
                <w:sz w:val="20"/>
              </w:rPr>
              <w:t>&lt;0.013</w:t>
            </w:r>
          </w:p>
        </w:tc>
        <w:tc>
          <w:tcPr>
            <w:tcW w:w="789" w:type="dxa"/>
            <w:vAlign w:val="center"/>
          </w:tcPr>
          <w:p w:rsidR="003566F7" w:rsidRDefault="003566F7" w:rsidP="00D907B6">
            <w:pPr>
              <w:jc w:val="center"/>
              <w:rPr>
                <w:sz w:val="20"/>
              </w:rPr>
            </w:pPr>
            <w:r>
              <w:rPr>
                <w:sz w:val="20"/>
              </w:rPr>
              <w:t>&lt;0.013</w:t>
            </w:r>
          </w:p>
        </w:tc>
        <w:tc>
          <w:tcPr>
            <w:tcW w:w="908" w:type="dxa"/>
            <w:vAlign w:val="center"/>
          </w:tcPr>
          <w:p w:rsidR="003566F7" w:rsidRDefault="003566F7" w:rsidP="00D907B6">
            <w:pPr>
              <w:jc w:val="center"/>
              <w:rPr>
                <w:sz w:val="20"/>
              </w:rPr>
            </w:pPr>
            <w:r>
              <w:rPr>
                <w:sz w:val="20"/>
              </w:rPr>
              <w:t>&lt;0.013</w:t>
            </w:r>
          </w:p>
        </w:tc>
      </w:tr>
      <w:tr w:rsidR="003566F7" w:rsidTr="00D907B6">
        <w:trPr>
          <w:jc w:val="center"/>
        </w:trPr>
        <w:tc>
          <w:tcPr>
            <w:tcW w:w="1548" w:type="dxa"/>
            <w:vAlign w:val="center"/>
          </w:tcPr>
          <w:p w:rsidR="003566F7" w:rsidRDefault="003566F7" w:rsidP="00D907B6">
            <w:pPr>
              <w:jc w:val="center"/>
              <w:rPr>
                <w:b/>
                <w:sz w:val="20"/>
              </w:rPr>
            </w:pPr>
            <w:r>
              <w:rPr>
                <w:b/>
                <w:sz w:val="20"/>
              </w:rPr>
              <w:t>Total Aluminium</w:t>
            </w:r>
          </w:p>
        </w:tc>
        <w:tc>
          <w:tcPr>
            <w:tcW w:w="837" w:type="dxa"/>
            <w:vAlign w:val="center"/>
          </w:tcPr>
          <w:p w:rsidR="003566F7" w:rsidRDefault="003566F7" w:rsidP="00D907B6">
            <w:pPr>
              <w:jc w:val="center"/>
              <w:rPr>
                <w:b/>
                <w:sz w:val="20"/>
              </w:rPr>
            </w:pPr>
            <w:r>
              <w:rPr>
                <w:b/>
                <w:sz w:val="20"/>
              </w:rPr>
              <w:t>ug/l Al</w:t>
            </w:r>
          </w:p>
        </w:tc>
        <w:tc>
          <w:tcPr>
            <w:tcW w:w="1471" w:type="dxa"/>
            <w:vAlign w:val="center"/>
          </w:tcPr>
          <w:p w:rsidR="003566F7" w:rsidRDefault="003566F7" w:rsidP="00D907B6">
            <w:pPr>
              <w:jc w:val="center"/>
              <w:rPr>
                <w:sz w:val="20"/>
              </w:rPr>
            </w:pPr>
            <w:r>
              <w:rPr>
                <w:sz w:val="20"/>
              </w:rPr>
              <w:t>196</w:t>
            </w:r>
          </w:p>
        </w:tc>
        <w:tc>
          <w:tcPr>
            <w:tcW w:w="789" w:type="dxa"/>
            <w:vAlign w:val="center"/>
          </w:tcPr>
          <w:p w:rsidR="003566F7" w:rsidRDefault="003566F7" w:rsidP="00D907B6">
            <w:pPr>
              <w:jc w:val="center"/>
              <w:rPr>
                <w:sz w:val="20"/>
              </w:rPr>
            </w:pPr>
            <w:r>
              <w:rPr>
                <w:sz w:val="20"/>
              </w:rPr>
              <w:t>306</w:t>
            </w:r>
          </w:p>
        </w:tc>
        <w:tc>
          <w:tcPr>
            <w:tcW w:w="908" w:type="dxa"/>
            <w:vAlign w:val="center"/>
          </w:tcPr>
          <w:p w:rsidR="003566F7" w:rsidRDefault="003566F7" w:rsidP="00D907B6">
            <w:pPr>
              <w:jc w:val="center"/>
              <w:rPr>
                <w:sz w:val="20"/>
              </w:rPr>
            </w:pPr>
            <w:r>
              <w:rPr>
                <w:sz w:val="20"/>
              </w:rPr>
              <w:t>87</w:t>
            </w:r>
          </w:p>
        </w:tc>
      </w:tr>
    </w:tbl>
    <w:p w:rsidR="003566F7" w:rsidRPr="00346B38" w:rsidRDefault="003566F7" w:rsidP="003566F7">
      <w:pPr>
        <w:rPr>
          <w:sz w:val="20"/>
          <w:szCs w:val="20"/>
        </w:rPr>
      </w:pPr>
      <w:r>
        <w:tab/>
      </w:r>
      <w:r>
        <w:tab/>
      </w:r>
    </w:p>
    <w:p w:rsidR="00A536FE" w:rsidRDefault="00A536FE" w:rsidP="00A536FE">
      <w:pPr>
        <w:jc w:val="center"/>
        <w:rPr>
          <w:b/>
        </w:rPr>
      </w:pPr>
    </w:p>
    <w:sectPr w:rsidR="00A536FE" w:rsidSect="00D3595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w:panose1 w:val="020B0602040502020204"/>
    <w:charset w:val="00"/>
    <w:family w:val="swiss"/>
    <w:pitch w:val="variable"/>
    <w:sig w:usb0="01002A87" w:usb1="00000000" w:usb2="00000000" w:usb3="00000000" w:csb0="000100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D204F"/>
    <w:multiLevelType w:val="hybridMultilevel"/>
    <w:tmpl w:val="7A28C3A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D03399C"/>
    <w:multiLevelType w:val="hybridMultilevel"/>
    <w:tmpl w:val="817040D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6E895E2C"/>
    <w:multiLevelType w:val="hybridMultilevel"/>
    <w:tmpl w:val="E8BAA9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536FE"/>
    <w:rsid w:val="000F75B4"/>
    <w:rsid w:val="003566F7"/>
    <w:rsid w:val="00846303"/>
    <w:rsid w:val="00A536FE"/>
    <w:rsid w:val="00CB31FD"/>
    <w:rsid w:val="00D35955"/>
    <w:rsid w:val="00E253EE"/>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6F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566F7"/>
    <w:pPr>
      <w:keepNext/>
      <w:jc w:val="center"/>
      <w:outlineLvl w:val="0"/>
    </w:pPr>
    <w:rPr>
      <w:b/>
      <w:sz w:val="20"/>
      <w:lang w:val="fr-FR"/>
    </w:rPr>
  </w:style>
  <w:style w:type="paragraph" w:styleId="Heading2">
    <w:name w:val="heading 2"/>
    <w:basedOn w:val="Normal"/>
    <w:next w:val="Normal"/>
    <w:link w:val="Heading2Char"/>
    <w:qFormat/>
    <w:rsid w:val="003566F7"/>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536FE"/>
    <w:rPr>
      <w:color w:val="0000FF"/>
      <w:u w:val="single"/>
    </w:rPr>
  </w:style>
  <w:style w:type="character" w:customStyle="1" w:styleId="Heading1Char">
    <w:name w:val="Heading 1 Char"/>
    <w:basedOn w:val="DefaultParagraphFont"/>
    <w:link w:val="Heading1"/>
    <w:rsid w:val="003566F7"/>
    <w:rPr>
      <w:rFonts w:ascii="Times New Roman" w:eastAsia="Times New Roman" w:hAnsi="Times New Roman" w:cs="Times New Roman"/>
      <w:b/>
      <w:sz w:val="20"/>
      <w:szCs w:val="24"/>
      <w:lang w:val="fr-FR"/>
    </w:rPr>
  </w:style>
  <w:style w:type="character" w:customStyle="1" w:styleId="Heading2Char">
    <w:name w:val="Heading 2 Char"/>
    <w:basedOn w:val="DefaultParagraphFont"/>
    <w:link w:val="Heading2"/>
    <w:rsid w:val="003566F7"/>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yococo.i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648</Words>
  <Characters>3699</Characters>
  <Application>Microsoft Office Word</Application>
  <DocSecurity>0</DocSecurity>
  <Lines>30</Lines>
  <Paragraphs>8</Paragraphs>
  <ScaleCrop>false</ScaleCrop>
  <Company> </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pwalsh</dc:creator>
  <cp:keywords/>
  <dc:description/>
  <cp:lastModifiedBy>MFINNERT</cp:lastModifiedBy>
  <cp:revision>4</cp:revision>
  <dcterms:created xsi:type="dcterms:W3CDTF">2014-07-01T13:52:00Z</dcterms:created>
  <dcterms:modified xsi:type="dcterms:W3CDTF">2014-07-08T11:31:00Z</dcterms:modified>
</cp:coreProperties>
</file>